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1F45" w14:textId="4E6D6344" w:rsidR="002B0722" w:rsidRPr="00056207" w:rsidRDefault="00123FC7">
      <w:pPr>
        <w:rPr>
          <w:b/>
          <w:bCs/>
          <w:sz w:val="28"/>
          <w:szCs w:val="28"/>
        </w:rPr>
      </w:pPr>
      <w:r w:rsidRPr="00056207">
        <w:rPr>
          <w:b/>
          <w:bCs/>
          <w:sz w:val="28"/>
          <w:szCs w:val="28"/>
        </w:rPr>
        <w:t>Overzicht van alle aanbevelingen uit de ESC-richtlijn AF</w:t>
      </w:r>
    </w:p>
    <w:p w14:paraId="5C5D6CBB" w14:textId="1C50F1B4" w:rsidR="00123FC7" w:rsidRDefault="00123FC7"/>
    <w:p w14:paraId="68555450" w14:textId="23839981" w:rsidR="00753463" w:rsidRDefault="00753463">
      <w:pPr>
        <w:rPr>
          <w:sz w:val="22"/>
          <w:szCs w:val="22"/>
        </w:rPr>
      </w:pPr>
      <w:r w:rsidRPr="00D56A51">
        <w:rPr>
          <w:sz w:val="22"/>
          <w:szCs w:val="22"/>
        </w:rPr>
        <w:t xml:space="preserve">In de tabel zijn alleen de hoofdstukken uit de ESC-richtlijn </w:t>
      </w:r>
      <w:r w:rsidR="00D56A51" w:rsidRPr="00D56A51">
        <w:rPr>
          <w:sz w:val="22"/>
          <w:szCs w:val="22"/>
        </w:rPr>
        <w:t xml:space="preserve">met aanbevelingen benoemd. Een groot deel van hoofdstuk 11 bijvoorbeeld hebben geen aanbevelingen. </w:t>
      </w:r>
    </w:p>
    <w:p w14:paraId="0AA4B2C6" w14:textId="77777777" w:rsidR="00D56A51" w:rsidRPr="00D56A51" w:rsidRDefault="00D56A51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  <w:gridCol w:w="588"/>
        <w:gridCol w:w="603"/>
        <w:gridCol w:w="2227"/>
      </w:tblGrid>
      <w:tr w:rsidR="00840212" w:rsidRPr="00183CAA" w14:paraId="0C3EE962" w14:textId="77777777" w:rsidTr="00D37BE4">
        <w:tc>
          <w:tcPr>
            <w:tcW w:w="0" w:type="auto"/>
            <w:shd w:val="clear" w:color="auto" w:fill="D9D9D9" w:themeFill="background1" w:themeFillShade="D9"/>
          </w:tcPr>
          <w:p w14:paraId="32DE86AF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Recommendation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DE1B221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67B6B8F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7DA4967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840212" w:rsidRPr="00183CAA" w14:paraId="2D13B37B" w14:textId="77777777" w:rsidTr="00D37BE4">
        <w:tc>
          <w:tcPr>
            <w:tcW w:w="0" w:type="auto"/>
            <w:shd w:val="clear" w:color="auto" w:fill="F2F2F2" w:themeFill="background1" w:themeFillShade="F2"/>
          </w:tcPr>
          <w:p w14:paraId="648C1CE8" w14:textId="318C2A28" w:rsidR="0029196E" w:rsidRPr="00183CAA" w:rsidRDefault="00EE5EA3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Diagnosis of AF</w:t>
            </w:r>
            <w:r w:rsidR="0029196E" w:rsidRPr="00183CAA">
              <w:rPr>
                <w:rFonts w:cstheme="minorHAnsi"/>
                <w:b/>
                <w:sz w:val="18"/>
                <w:szCs w:val="18"/>
                <w:lang w:val="en-US"/>
              </w:rPr>
              <w:t xml:space="preserve"> (chapter 3.2)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E3DD4FB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20A62E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941C6F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6ED30BE1" w14:textId="77777777" w:rsidTr="00D37BE4">
        <w:tc>
          <w:tcPr>
            <w:tcW w:w="0" w:type="auto"/>
          </w:tcPr>
          <w:p w14:paraId="6A8AF3F9" w14:textId="74248388" w:rsidR="00A15848" w:rsidRPr="00A15848" w:rsidRDefault="00A15848" w:rsidP="0060457A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A15848">
              <w:rPr>
                <w:rFonts w:cstheme="minorHAnsi"/>
                <w:sz w:val="18"/>
                <w:szCs w:val="18"/>
                <w:lang w:val="en-GB"/>
              </w:rPr>
              <w:t>ECG documentation is required to establish the</w:t>
            </w:r>
            <w:r w:rsidR="0063385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15848">
              <w:rPr>
                <w:rFonts w:cstheme="minorHAnsi"/>
                <w:sz w:val="18"/>
                <w:szCs w:val="18"/>
                <w:lang w:val="en-GB"/>
              </w:rPr>
              <w:t>diagnosis of AF.</w:t>
            </w:r>
          </w:p>
          <w:p w14:paraId="7A6FEBAB" w14:textId="6CCA6D96" w:rsidR="0029196E" w:rsidRPr="00DD1902" w:rsidRDefault="00A15848" w:rsidP="0060457A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DD1902">
              <w:rPr>
                <w:rFonts w:cstheme="minorHAnsi"/>
                <w:sz w:val="18"/>
                <w:szCs w:val="18"/>
                <w:lang w:val="en-GB"/>
              </w:rPr>
              <w:t xml:space="preserve">A standard 12-lead ECG recording or a single-lead ECG tracing of </w:t>
            </w:r>
            <w:r w:rsidR="00EC48D0" w:rsidRPr="00DD1902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DD1902">
              <w:rPr>
                <w:rFonts w:cstheme="minorHAnsi"/>
                <w:sz w:val="18"/>
                <w:szCs w:val="18"/>
                <w:lang w:val="en-GB"/>
              </w:rPr>
              <w:t>30 s showing heart</w:t>
            </w:r>
            <w:r w:rsidR="0063385F" w:rsidRPr="00DD19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D1902">
              <w:rPr>
                <w:rFonts w:cstheme="minorHAnsi"/>
                <w:sz w:val="18"/>
                <w:szCs w:val="18"/>
                <w:lang w:val="en-GB"/>
              </w:rPr>
              <w:t>rhythm with no discernible repeating P waves</w:t>
            </w:r>
            <w:r w:rsidR="00DD1902" w:rsidRPr="00DD19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D1902">
              <w:rPr>
                <w:rFonts w:cstheme="minorHAnsi"/>
                <w:sz w:val="18"/>
                <w:szCs w:val="18"/>
                <w:lang w:val="en-GB"/>
              </w:rPr>
              <w:t>and irregular RR intervals (when atrioventricular</w:t>
            </w:r>
            <w:r w:rsidR="00DD1902" w:rsidRPr="00DD19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D1902">
              <w:rPr>
                <w:rFonts w:cstheme="minorHAnsi"/>
                <w:sz w:val="18"/>
                <w:szCs w:val="18"/>
                <w:lang w:val="en-GB"/>
              </w:rPr>
              <w:t>conduction is not impaired) is diagnostic</w:t>
            </w:r>
            <w:r w:rsidR="00DD1902" w:rsidRPr="00DD19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D1902">
              <w:rPr>
                <w:rFonts w:cstheme="minorHAnsi"/>
                <w:sz w:val="18"/>
                <w:szCs w:val="18"/>
                <w:lang w:val="en-GB"/>
              </w:rPr>
              <w:t>of clinical AF.</w:t>
            </w:r>
          </w:p>
        </w:tc>
        <w:tc>
          <w:tcPr>
            <w:tcW w:w="0" w:type="auto"/>
          </w:tcPr>
          <w:p w14:paraId="32B0EE3E" w14:textId="6B8F6569" w:rsidR="0029196E" w:rsidRPr="00183CAA" w:rsidRDefault="0029196E" w:rsidP="00D37BE4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48B08263" w14:textId="5FD4181E" w:rsidR="0029196E" w:rsidRPr="00183CAA" w:rsidRDefault="00DD1902" w:rsidP="00D37BE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3686DCD8" w14:textId="5948912C" w:rsidR="0029196E" w:rsidRPr="00183CAA" w:rsidRDefault="00D84604" w:rsidP="00D37BE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183CAA" w14:paraId="0A580C01" w14:textId="77777777" w:rsidTr="00D37BE4"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98F45C" w14:textId="7639C7BA" w:rsidR="0029196E" w:rsidRPr="00183CAA" w:rsidRDefault="00A55567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en-US"/>
              </w:rPr>
              <w:t>Structured characterization of AF</w:t>
            </w:r>
            <w:r w:rsidR="0029196E" w:rsidRPr="00183CAA">
              <w:rPr>
                <w:rFonts w:cstheme="minorHAnsi"/>
                <w:b/>
                <w:sz w:val="18"/>
                <w:szCs w:val="18"/>
                <w:lang w:val="en-US"/>
              </w:rPr>
              <w:t xml:space="preserve"> (chapter </w:t>
            </w:r>
            <w:r>
              <w:rPr>
                <w:rFonts w:cstheme="minorHAnsi"/>
                <w:b/>
                <w:sz w:val="18"/>
                <w:szCs w:val="18"/>
                <w:lang w:val="en-US"/>
              </w:rPr>
              <w:t>6.1</w:t>
            </w:r>
            <w:r w:rsidR="0029196E" w:rsidRPr="00183CAA">
              <w:rPr>
                <w:rFonts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EE34EC0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511A14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F6254B2" w14:textId="77777777" w:rsidR="0029196E" w:rsidRPr="00183CAA" w:rsidRDefault="0029196E" w:rsidP="00D37BE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1388EE53" w14:textId="77777777" w:rsidTr="00D37BE4">
        <w:tc>
          <w:tcPr>
            <w:tcW w:w="0" w:type="auto"/>
          </w:tcPr>
          <w:p w14:paraId="6ED145F2" w14:textId="30009FB2" w:rsidR="0029196E" w:rsidRPr="00183CAA" w:rsidRDefault="00E46110" w:rsidP="00E4611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46110">
              <w:rPr>
                <w:rFonts w:cstheme="minorHAnsi"/>
                <w:sz w:val="18"/>
                <w:szCs w:val="18"/>
                <w:lang w:val="en-GB"/>
              </w:rPr>
              <w:t>Structured characterization of AF, which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46110">
              <w:rPr>
                <w:rFonts w:cstheme="minorHAnsi"/>
                <w:sz w:val="18"/>
                <w:szCs w:val="18"/>
                <w:lang w:val="en-GB"/>
              </w:rPr>
              <w:t>includes clinical assessment of stroke risk, symptom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46110">
              <w:rPr>
                <w:rFonts w:cstheme="minorHAnsi"/>
                <w:sz w:val="18"/>
                <w:szCs w:val="18"/>
                <w:lang w:val="en-GB"/>
              </w:rPr>
              <w:t>status, burden of AF, and evaluation of substrate,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46110">
              <w:rPr>
                <w:rFonts w:cstheme="minorHAnsi"/>
                <w:sz w:val="18"/>
                <w:szCs w:val="18"/>
                <w:lang w:val="en-GB"/>
              </w:rPr>
              <w:t>should be considered in all AF patients,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46110">
              <w:rPr>
                <w:rFonts w:cstheme="minorHAnsi"/>
                <w:sz w:val="18"/>
                <w:szCs w:val="18"/>
                <w:lang w:val="en-GB"/>
              </w:rPr>
              <w:t>to streamline the assessment of AF patients at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46110">
              <w:rPr>
                <w:rFonts w:cstheme="minorHAnsi"/>
                <w:sz w:val="18"/>
                <w:szCs w:val="18"/>
                <w:lang w:val="en-GB"/>
              </w:rPr>
              <w:t>different healthcare levels, inform treatment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46110">
              <w:rPr>
                <w:rFonts w:cstheme="minorHAnsi"/>
                <w:sz w:val="18"/>
                <w:szCs w:val="18"/>
                <w:lang w:val="en-GB"/>
              </w:rPr>
              <w:t>decision-making, and facilitate optimal management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46110">
              <w:rPr>
                <w:rFonts w:cstheme="minorHAnsi"/>
                <w:sz w:val="18"/>
                <w:szCs w:val="18"/>
                <w:lang w:val="en-GB"/>
              </w:rPr>
              <w:t>of AF patients.</w:t>
            </w:r>
          </w:p>
        </w:tc>
        <w:tc>
          <w:tcPr>
            <w:tcW w:w="0" w:type="auto"/>
          </w:tcPr>
          <w:p w14:paraId="6D754EF8" w14:textId="6672D531" w:rsidR="0029196E" w:rsidRPr="00183CAA" w:rsidRDefault="00E46110" w:rsidP="00D37BE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8637C40" w14:textId="5E699ABB" w:rsidR="0029196E" w:rsidRPr="00183CAA" w:rsidRDefault="00E46110" w:rsidP="00D37BE4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2BA27C57" w14:textId="5F0EC496" w:rsidR="0029196E" w:rsidRPr="00183CAA" w:rsidRDefault="0081134D" w:rsidP="0081134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9B6B11" w14:paraId="76776DF2" w14:textId="77777777" w:rsidTr="009B6B11">
        <w:tc>
          <w:tcPr>
            <w:tcW w:w="0" w:type="auto"/>
            <w:shd w:val="clear" w:color="auto" w:fill="F2F2F2" w:themeFill="background1" w:themeFillShade="F2"/>
          </w:tcPr>
          <w:p w14:paraId="072B9C08" w14:textId="70F3E799" w:rsidR="009B6B11" w:rsidRPr="009B6B11" w:rsidRDefault="009B6B11" w:rsidP="009B6B1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B6B11">
              <w:rPr>
                <w:rFonts w:cstheme="minorHAnsi"/>
                <w:b/>
                <w:bCs/>
                <w:sz w:val="18"/>
                <w:szCs w:val="18"/>
                <w:lang w:val="en-US"/>
              </w:rPr>
              <w:t>Screening to detect AF (Chapter 7)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0D8306" w14:textId="044E5F4F" w:rsidR="009B6B11" w:rsidRPr="009B6B11" w:rsidRDefault="009B6B11" w:rsidP="009B6B1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46845C9" w14:textId="4DAB1F28" w:rsidR="009B6B11" w:rsidRPr="009B6B11" w:rsidRDefault="009B6B11" w:rsidP="009B6B1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F4A0A3C" w14:textId="38D729FB" w:rsidR="009B6B11" w:rsidRPr="009B6B11" w:rsidRDefault="009B6B11" w:rsidP="009B6B1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183CAA">
              <w:rPr>
                <w:rFonts w:cstheme="minorHAnsi"/>
                <w:b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574E5187" w14:textId="77777777" w:rsidTr="00D37BE4">
        <w:tc>
          <w:tcPr>
            <w:tcW w:w="0" w:type="auto"/>
          </w:tcPr>
          <w:p w14:paraId="70996A24" w14:textId="340AD6B3" w:rsidR="009B6B11" w:rsidRPr="001802BC" w:rsidRDefault="00875C1F" w:rsidP="0060457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75C1F">
              <w:rPr>
                <w:rFonts w:cstheme="minorHAnsi"/>
                <w:sz w:val="18"/>
                <w:szCs w:val="18"/>
                <w:lang w:val="en-GB"/>
              </w:rPr>
              <w:t>Opportunistic screening for AF by pulse taking</w:t>
            </w:r>
            <w:r w:rsidR="0060457A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or ECG rhythm strip is recommended in</w:t>
            </w:r>
            <w:r w:rsidR="0060457A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 xml:space="preserve">patients </w:t>
            </w:r>
            <w:r w:rsidR="0060457A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65 years of age</w:t>
            </w:r>
            <w:r w:rsidR="0060457A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4889D273" w14:textId="1EDB507E" w:rsidR="009B6B11" w:rsidRPr="00183CAA" w:rsidRDefault="0060457A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A5B6ADA" w14:textId="5EABC5D7" w:rsidR="009B6B11" w:rsidRPr="00183CAA" w:rsidRDefault="0060457A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01F2EAC" w14:textId="7AD574FF" w:rsidR="009B6B11" w:rsidRPr="00183CAA" w:rsidRDefault="0081134D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0C5C1B9" w14:textId="77777777" w:rsidTr="00D37BE4">
        <w:tc>
          <w:tcPr>
            <w:tcW w:w="0" w:type="auto"/>
          </w:tcPr>
          <w:p w14:paraId="1C2A241F" w14:textId="6722E8FF" w:rsidR="009B6B11" w:rsidRPr="001802BC" w:rsidRDefault="00875C1F" w:rsidP="004529A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75C1F">
              <w:rPr>
                <w:rFonts w:cstheme="minorHAnsi"/>
                <w:sz w:val="18"/>
                <w:szCs w:val="18"/>
                <w:lang w:val="en-GB"/>
              </w:rPr>
              <w:t>It is recommended to interrogate pacemakers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and implantable cardioverter defibrillators on a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regular basis for AHRE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17B87DE6" w14:textId="7ED1C1A9" w:rsidR="009B6B11" w:rsidRPr="00183CAA" w:rsidRDefault="0060457A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1BC2A2B8" w14:textId="4FFF7A90" w:rsidR="009B6B11" w:rsidRPr="00183CAA" w:rsidRDefault="0060457A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14E92F3C" w14:textId="69F64F4C" w:rsidR="009B6B11" w:rsidRPr="00183CAA" w:rsidRDefault="0081134D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72673C0" w14:textId="77777777" w:rsidTr="00D37BE4">
        <w:tc>
          <w:tcPr>
            <w:tcW w:w="0" w:type="auto"/>
          </w:tcPr>
          <w:p w14:paraId="10E51807" w14:textId="7AD60902" w:rsidR="00875C1F" w:rsidRPr="00875C1F" w:rsidRDefault="00875C1F" w:rsidP="00875C1F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75C1F">
              <w:rPr>
                <w:rFonts w:cstheme="minorHAnsi"/>
                <w:sz w:val="18"/>
                <w:szCs w:val="18"/>
                <w:lang w:val="en-GB"/>
              </w:rPr>
              <w:t>When screening for AF it is recommended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that:</w:t>
            </w:r>
          </w:p>
          <w:p w14:paraId="223472C7" w14:textId="7DFF849B" w:rsidR="00875C1F" w:rsidRPr="00875C1F" w:rsidRDefault="00875C1F" w:rsidP="004529A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875C1F">
              <w:rPr>
                <w:rFonts w:cstheme="minorHAnsi"/>
                <w:sz w:val="18"/>
                <w:szCs w:val="18"/>
                <w:lang w:val="en-GB"/>
              </w:rPr>
              <w:t>The individuals undergoing screening are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informed about the significance and treatment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implications of detecting AF.</w:t>
            </w:r>
          </w:p>
          <w:p w14:paraId="68CE196F" w14:textId="62941064" w:rsidR="00875C1F" w:rsidRPr="00875C1F" w:rsidRDefault="00875C1F" w:rsidP="004529A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875C1F">
              <w:rPr>
                <w:rFonts w:cstheme="minorHAnsi"/>
                <w:sz w:val="18"/>
                <w:szCs w:val="18"/>
                <w:lang w:val="en-GB"/>
              </w:rPr>
              <w:t>A structured referral platform is organized for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screen-positive cases for further physician-led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clinical evaluation to confirm the diagnosis of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AF and provide optimal management of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patients with confirmed AF.</w:t>
            </w:r>
          </w:p>
          <w:p w14:paraId="43AB35C7" w14:textId="3F8848D0" w:rsidR="009B6B11" w:rsidRPr="001802BC" w:rsidRDefault="00875C1F" w:rsidP="004529A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875C1F">
              <w:rPr>
                <w:rFonts w:cstheme="minorHAnsi"/>
                <w:sz w:val="18"/>
                <w:szCs w:val="18"/>
                <w:lang w:val="en-GB"/>
              </w:rPr>
              <w:t>Definite diagnosis of AF in screen-positive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cases is established only after physician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reviews the single-lead ECG recording of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≥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30 s or 12-lead ECG and confirms that it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shows AF.</w:t>
            </w:r>
          </w:p>
        </w:tc>
        <w:tc>
          <w:tcPr>
            <w:tcW w:w="0" w:type="auto"/>
          </w:tcPr>
          <w:p w14:paraId="1A3AEF88" w14:textId="170DBE0E" w:rsidR="009B6B11" w:rsidRPr="00183CAA" w:rsidRDefault="0060457A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203FEE2" w14:textId="0540ED77" w:rsidR="009B6B11" w:rsidRPr="00183CAA" w:rsidRDefault="0060457A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99DC307" w14:textId="397B3F98" w:rsidR="00FB48CE" w:rsidRPr="00875C1F" w:rsidRDefault="00FB48CE" w:rsidP="00FB48CE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Overgenomen</w:t>
            </w:r>
          </w:p>
          <w:p w14:paraId="1FF53434" w14:textId="2E7D7B26" w:rsidR="00FB48CE" w:rsidRDefault="00FB48CE" w:rsidP="00FB48CE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Vervallen</w:t>
            </w:r>
          </w:p>
          <w:p w14:paraId="4E561312" w14:textId="73F8201C" w:rsidR="009B6B11" w:rsidRPr="00FB48CE" w:rsidRDefault="00FB48CE" w:rsidP="00FB48CE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Overgenomen</w:t>
            </w:r>
          </w:p>
        </w:tc>
      </w:tr>
      <w:tr w:rsidR="00B91A69" w:rsidRPr="00183CAA" w14:paraId="57F1FC23" w14:textId="77777777" w:rsidTr="00D37BE4">
        <w:tc>
          <w:tcPr>
            <w:tcW w:w="0" w:type="auto"/>
          </w:tcPr>
          <w:p w14:paraId="1A05E964" w14:textId="2A4B04DF" w:rsidR="009B6B11" w:rsidRPr="001802BC" w:rsidRDefault="00875C1F" w:rsidP="004529A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75C1F">
              <w:rPr>
                <w:rFonts w:cstheme="minorHAnsi"/>
                <w:sz w:val="18"/>
                <w:szCs w:val="18"/>
                <w:lang w:val="en-GB"/>
              </w:rPr>
              <w:t>Systematic ECG screening should be considered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 xml:space="preserve">to detect AF in individuals aged 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75 years, or</w:t>
            </w:r>
            <w:r w:rsidR="004529A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75C1F">
              <w:rPr>
                <w:rFonts w:cstheme="minorHAnsi"/>
                <w:sz w:val="18"/>
                <w:szCs w:val="18"/>
                <w:lang w:val="en-GB"/>
              </w:rPr>
              <w:t>those at high risk of stroke</w:t>
            </w:r>
          </w:p>
        </w:tc>
        <w:tc>
          <w:tcPr>
            <w:tcW w:w="0" w:type="auto"/>
          </w:tcPr>
          <w:p w14:paraId="6FD757F3" w14:textId="01A65136" w:rsidR="009B6B11" w:rsidRPr="00183CAA" w:rsidRDefault="0060457A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3355EF14" w14:textId="64862BBA" w:rsidR="009B6B11" w:rsidRPr="00183CAA" w:rsidRDefault="0060457A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2C19807" w14:textId="5498893B" w:rsidR="009B6B11" w:rsidRPr="00183CAA" w:rsidRDefault="0081134D" w:rsidP="009B6B1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710B35" w14:paraId="6E46EDF3" w14:textId="77777777" w:rsidTr="00710B35">
        <w:tc>
          <w:tcPr>
            <w:tcW w:w="0" w:type="auto"/>
            <w:shd w:val="clear" w:color="auto" w:fill="F2F2F2" w:themeFill="background1" w:themeFillShade="F2"/>
          </w:tcPr>
          <w:p w14:paraId="666E87C1" w14:textId="5E309000" w:rsidR="00710B35" w:rsidRPr="00710B35" w:rsidRDefault="00710B35" w:rsidP="00710B3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710B35">
              <w:rPr>
                <w:rFonts w:cstheme="minorHAnsi"/>
                <w:b/>
                <w:bCs/>
                <w:sz w:val="18"/>
                <w:szCs w:val="18"/>
                <w:lang w:val="en-US"/>
              </w:rPr>
              <w:t>Diagnostic evaluation of patients with AF (Chapter 8)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95AD5F9" w14:textId="03222825" w:rsidR="00710B35" w:rsidRPr="00710B35" w:rsidRDefault="00710B35" w:rsidP="00710B3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710B35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CF89A5" w14:textId="506AC2CC" w:rsidR="00710B35" w:rsidRPr="00710B35" w:rsidRDefault="00710B35" w:rsidP="00710B3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710B35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0E07720" w14:textId="2ABFDE29" w:rsidR="00710B35" w:rsidRPr="00710B35" w:rsidRDefault="00710B35" w:rsidP="00710B3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710B35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40CACA34" w14:textId="77777777" w:rsidTr="00D37BE4">
        <w:tc>
          <w:tcPr>
            <w:tcW w:w="0" w:type="auto"/>
          </w:tcPr>
          <w:p w14:paraId="7FF73175" w14:textId="77777777" w:rsidR="00E52CBF" w:rsidRPr="00E52CBF" w:rsidRDefault="00E52CBF" w:rsidP="00E52CBF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E52CBF">
              <w:rPr>
                <w:rFonts w:cstheme="minorHAnsi"/>
                <w:sz w:val="18"/>
                <w:szCs w:val="18"/>
                <w:lang w:val="en-GB"/>
              </w:rPr>
              <w:t>In patients with AF, it is recommended to:</w:t>
            </w:r>
          </w:p>
          <w:p w14:paraId="01F19244" w14:textId="29B56315" w:rsidR="00E52CBF" w:rsidRPr="009C1867" w:rsidRDefault="00E52CBF" w:rsidP="009C1867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E52CBF">
              <w:rPr>
                <w:rFonts w:cstheme="minorHAnsi"/>
                <w:sz w:val="18"/>
                <w:szCs w:val="18"/>
                <w:lang w:val="en-GB"/>
              </w:rPr>
              <w:t>Evaluate AF-related symptoms (including fatigue, tiredness, exertional shortness of breath, palpitations, and chest pain) and</w:t>
            </w:r>
            <w:r w:rsidR="009C186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C1867">
              <w:rPr>
                <w:rFonts w:cstheme="minorHAnsi"/>
                <w:sz w:val="18"/>
                <w:szCs w:val="18"/>
                <w:lang w:val="en-GB"/>
              </w:rPr>
              <w:t>quantify the patient symptom status using the modified EHRA symptom scale before and after initiation of treatment.</w:t>
            </w:r>
          </w:p>
          <w:p w14:paraId="55D7320F" w14:textId="5666E9F9" w:rsidR="00710B35" w:rsidRPr="001802BC" w:rsidRDefault="00E52CBF" w:rsidP="009C1867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E52CBF">
              <w:rPr>
                <w:rFonts w:cstheme="minorHAnsi"/>
                <w:sz w:val="18"/>
                <w:szCs w:val="18"/>
                <w:lang w:val="en-GB"/>
              </w:rPr>
              <w:t>Evaluate AF-related symptoms before and after cardioversion of persistent AF to aid rhythm control treatment</w:t>
            </w:r>
            <w:r w:rsidR="009C186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2CBF">
              <w:rPr>
                <w:rFonts w:cstheme="minorHAnsi"/>
                <w:sz w:val="18"/>
                <w:szCs w:val="18"/>
                <w:lang w:val="en-GB"/>
              </w:rPr>
              <w:t>decisions.</w:t>
            </w:r>
          </w:p>
        </w:tc>
        <w:tc>
          <w:tcPr>
            <w:tcW w:w="0" w:type="auto"/>
          </w:tcPr>
          <w:p w14:paraId="3BA83CB2" w14:textId="480427BD" w:rsidR="00710B35" w:rsidRPr="00183CAA" w:rsidRDefault="00E52CBF" w:rsidP="00710B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402D4AF0" w14:textId="62755FF7" w:rsidR="00710B35" w:rsidRPr="00183CAA" w:rsidRDefault="00E52CBF" w:rsidP="00710B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24A09D99" w14:textId="4DE8CECE" w:rsidR="00710B35" w:rsidRPr="00183CAA" w:rsidRDefault="00FA39FC" w:rsidP="00710B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Vervallen</w:t>
            </w:r>
          </w:p>
        </w:tc>
      </w:tr>
      <w:tr w:rsidR="00840212" w:rsidRPr="005C1600" w14:paraId="31A96635" w14:textId="77777777" w:rsidTr="005C1600">
        <w:tc>
          <w:tcPr>
            <w:tcW w:w="0" w:type="auto"/>
            <w:shd w:val="clear" w:color="auto" w:fill="F2F2F2" w:themeFill="background1" w:themeFillShade="F2"/>
          </w:tcPr>
          <w:p w14:paraId="6CFDCA44" w14:textId="79B0ED9D" w:rsidR="005C1600" w:rsidRPr="005C1600" w:rsidRDefault="005C1600" w:rsidP="005C1600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C16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Integrated AF management (Chapter 9)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F4579CE" w14:textId="34342156" w:rsidR="005C1600" w:rsidRPr="005C1600" w:rsidRDefault="005C1600" w:rsidP="005C1600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C16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75EAB48" w14:textId="4EEFA507" w:rsidR="005C1600" w:rsidRPr="005C1600" w:rsidRDefault="005C1600" w:rsidP="005C1600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C16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DD9BA8" w14:textId="5A9ACDA4" w:rsidR="005C1600" w:rsidRPr="005C1600" w:rsidRDefault="005C1600" w:rsidP="005C1600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C1600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0F4E0AEC" w14:textId="77777777" w:rsidTr="00D37BE4">
        <w:tc>
          <w:tcPr>
            <w:tcW w:w="0" w:type="auto"/>
          </w:tcPr>
          <w:p w14:paraId="569A1EBA" w14:textId="77777777" w:rsidR="00F57273" w:rsidRPr="00F57273" w:rsidRDefault="00F57273" w:rsidP="00F57273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F57273">
              <w:rPr>
                <w:rFonts w:cstheme="minorHAnsi"/>
                <w:sz w:val="18"/>
                <w:szCs w:val="18"/>
                <w:lang w:val="en-GB"/>
              </w:rPr>
              <w:t>To optimize shared decision making about specific AF treatment option(s) in consideration, it is recommended that physicians:</w:t>
            </w:r>
          </w:p>
          <w:p w14:paraId="7199AE64" w14:textId="16DFE539" w:rsidR="00F57273" w:rsidRPr="00F57273" w:rsidRDefault="00F57273" w:rsidP="00F57273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F57273">
              <w:rPr>
                <w:rFonts w:cstheme="minorHAnsi"/>
                <w:sz w:val="18"/>
                <w:szCs w:val="18"/>
                <w:lang w:val="en-GB"/>
              </w:rPr>
              <w:t>Inform the patient about the advantages/limitations and benefit/risks associated with the treatment option(s) being considered;</w:t>
            </w:r>
          </w:p>
          <w:p w14:paraId="2FC436F4" w14:textId="77777777" w:rsidR="00F57273" w:rsidRPr="00F57273" w:rsidRDefault="00F57273" w:rsidP="00F57273">
            <w:pPr>
              <w:ind w:left="313"/>
              <w:rPr>
                <w:rFonts w:cstheme="minorHAnsi"/>
                <w:sz w:val="18"/>
                <w:szCs w:val="18"/>
                <w:lang w:val="en-GB"/>
              </w:rPr>
            </w:pPr>
            <w:r w:rsidRPr="00F57273">
              <w:rPr>
                <w:rFonts w:cstheme="minorHAnsi"/>
                <w:sz w:val="18"/>
                <w:szCs w:val="18"/>
                <w:lang w:val="en-GB"/>
              </w:rPr>
              <w:t>and</w:t>
            </w:r>
          </w:p>
          <w:p w14:paraId="56C3DBB3" w14:textId="16460D0B" w:rsidR="005C1600" w:rsidRPr="001802BC" w:rsidRDefault="00F57273" w:rsidP="00F57273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F57273">
              <w:rPr>
                <w:rFonts w:cstheme="minorHAnsi"/>
                <w:sz w:val="18"/>
                <w:szCs w:val="18"/>
                <w:lang w:val="en-GB"/>
              </w:rPr>
              <w:t>Discuss the potential burden of the treatment with the patient and include the patient’s perception of treatment burden in the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57273">
              <w:rPr>
                <w:rFonts w:cstheme="minorHAnsi"/>
                <w:sz w:val="18"/>
                <w:szCs w:val="18"/>
                <w:lang w:val="en-GB"/>
              </w:rPr>
              <w:t>treatment decision.</w:t>
            </w:r>
          </w:p>
        </w:tc>
        <w:tc>
          <w:tcPr>
            <w:tcW w:w="0" w:type="auto"/>
          </w:tcPr>
          <w:p w14:paraId="32D04F0D" w14:textId="186F2D60" w:rsidR="005C1600" w:rsidRPr="00183CAA" w:rsidRDefault="00F57273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7C756436" w14:textId="7C2C6F33" w:rsidR="005C1600" w:rsidRPr="00183CAA" w:rsidRDefault="00F57273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3E925830" w14:textId="2170F96A" w:rsidR="005C1600" w:rsidRPr="00183CAA" w:rsidRDefault="00FB48CE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0B1AEAE5" w14:textId="77777777" w:rsidTr="00D37BE4">
        <w:tc>
          <w:tcPr>
            <w:tcW w:w="0" w:type="auto"/>
          </w:tcPr>
          <w:p w14:paraId="4F557662" w14:textId="20507065" w:rsidR="005C1600" w:rsidRPr="001802BC" w:rsidRDefault="00F57273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57273">
              <w:rPr>
                <w:rFonts w:cstheme="minorHAnsi"/>
                <w:sz w:val="18"/>
                <w:szCs w:val="18"/>
                <w:lang w:val="en-GB"/>
              </w:rPr>
              <w:t>It is recommended to routinely collect PROs to measure treatment success and improve patient care.</w:t>
            </w:r>
          </w:p>
        </w:tc>
        <w:tc>
          <w:tcPr>
            <w:tcW w:w="0" w:type="auto"/>
          </w:tcPr>
          <w:p w14:paraId="1CAB79F3" w14:textId="4FB2E1A0" w:rsidR="005C1600" w:rsidRPr="00183CAA" w:rsidRDefault="00F57273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79722BC7" w14:textId="1C8698C2" w:rsidR="005C1600" w:rsidRPr="00183CAA" w:rsidRDefault="00F57273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2C065C98" w14:textId="70F27853" w:rsidR="005C1600" w:rsidRPr="00183CAA" w:rsidRDefault="004107DA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7F9228A" w14:textId="77777777" w:rsidTr="00D37BE4">
        <w:tc>
          <w:tcPr>
            <w:tcW w:w="0" w:type="auto"/>
          </w:tcPr>
          <w:p w14:paraId="502BAE8F" w14:textId="4735790B" w:rsidR="005C1600" w:rsidRPr="001802BC" w:rsidRDefault="00F57273" w:rsidP="00F5727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57273">
              <w:rPr>
                <w:rFonts w:cstheme="minorHAnsi"/>
                <w:sz w:val="18"/>
                <w:szCs w:val="18"/>
                <w:lang w:val="en-GB"/>
              </w:rPr>
              <w:t>Integrated management with a structured multidisciplinary approach including healthcare professionals, patients, and their family/carers, should be used in all AF patients to improve clinical outcomes.</w:t>
            </w:r>
          </w:p>
        </w:tc>
        <w:tc>
          <w:tcPr>
            <w:tcW w:w="0" w:type="auto"/>
          </w:tcPr>
          <w:p w14:paraId="36D472B3" w14:textId="6CA49D96" w:rsidR="005C1600" w:rsidRPr="00183CAA" w:rsidRDefault="00F57273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0F411333" w14:textId="023E679A" w:rsidR="005C1600" w:rsidRPr="00183CAA" w:rsidRDefault="00F57273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E8A3AA8" w14:textId="20FEF985" w:rsidR="005C1600" w:rsidRPr="00183CAA" w:rsidRDefault="004107DA" w:rsidP="005C160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8D3AAA" w14:paraId="01ECE094" w14:textId="77777777" w:rsidTr="008D3AAA">
        <w:tc>
          <w:tcPr>
            <w:tcW w:w="0" w:type="auto"/>
            <w:shd w:val="clear" w:color="auto" w:fill="F2F2F2" w:themeFill="background1" w:themeFillShade="F2"/>
          </w:tcPr>
          <w:p w14:paraId="0A49EEEB" w14:textId="4007254D" w:rsidR="008D3AAA" w:rsidRPr="008D3AAA" w:rsidRDefault="008D3AAA" w:rsidP="008D3AAA">
            <w:pPr>
              <w:tabs>
                <w:tab w:val="left" w:pos="1653"/>
              </w:tabs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D3AAA">
              <w:rPr>
                <w:rFonts w:cstheme="minorHAnsi"/>
                <w:b/>
                <w:bCs/>
                <w:sz w:val="18"/>
                <w:szCs w:val="18"/>
                <w:lang w:val="en-US"/>
              </w:rPr>
              <w:t>Prevention of thrombo-embolic events in AF</w:t>
            </w:r>
            <w:r w:rsidR="00EE73BD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(chapter 10.1)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15F69FD" w14:textId="4AD2EAE2" w:rsidR="008D3AAA" w:rsidRPr="008D3AAA" w:rsidRDefault="008D3AAA" w:rsidP="008D3AA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D3AAA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471E6BA" w14:textId="1889AEDB" w:rsidR="008D3AAA" w:rsidRPr="008D3AAA" w:rsidRDefault="008D3AAA" w:rsidP="008D3AA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D3AAA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0AD42EA" w14:textId="7505B75C" w:rsidR="008D3AAA" w:rsidRPr="008D3AAA" w:rsidRDefault="008D3AAA" w:rsidP="008D3AA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D3AAA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0E5A337A" w14:textId="77777777" w:rsidTr="00D37BE4">
        <w:tc>
          <w:tcPr>
            <w:tcW w:w="0" w:type="auto"/>
          </w:tcPr>
          <w:p w14:paraId="2D83AA73" w14:textId="2D741135" w:rsidR="008D3AAA" w:rsidRPr="001802BC" w:rsidRDefault="00B5424A" w:rsidP="0088568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5424A">
              <w:rPr>
                <w:rFonts w:cstheme="minorHAnsi"/>
                <w:sz w:val="18"/>
                <w:szCs w:val="18"/>
                <w:lang w:val="en-GB"/>
              </w:rPr>
              <w:lastRenderedPageBreak/>
              <w:t>For stroke prevention in AF patients who are eligible for OAC, NOACs are recommended in preference to VKAs (excluding</w:t>
            </w:r>
            <w:r w:rsidR="0088568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5424A">
              <w:rPr>
                <w:rFonts w:cstheme="minorHAnsi"/>
                <w:sz w:val="18"/>
                <w:szCs w:val="18"/>
                <w:lang w:val="en-GB"/>
              </w:rPr>
              <w:t>patients with mechanical heart valves or moderate-to-severe mitral stenosis).</w:t>
            </w:r>
          </w:p>
        </w:tc>
        <w:tc>
          <w:tcPr>
            <w:tcW w:w="0" w:type="auto"/>
          </w:tcPr>
          <w:p w14:paraId="2F2ECC74" w14:textId="455FB2E9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1664D57" w14:textId="404F7A8B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3CB1DC38" w14:textId="60DF4F11" w:rsidR="008D3AAA" w:rsidRPr="00183CAA" w:rsidRDefault="001F0834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7ADF36BB" w14:textId="77777777" w:rsidTr="00D37BE4">
        <w:tc>
          <w:tcPr>
            <w:tcW w:w="0" w:type="auto"/>
          </w:tcPr>
          <w:p w14:paraId="522BC36A" w14:textId="1E117D54" w:rsidR="008D3AAA" w:rsidRPr="001802BC" w:rsidRDefault="00842507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42507">
              <w:rPr>
                <w:rFonts w:cstheme="minorHAnsi"/>
                <w:sz w:val="18"/>
                <w:szCs w:val="18"/>
                <w:lang w:val="en-GB"/>
              </w:rPr>
              <w:t>For stroke risk assessment, a risk-factor-based approach is recommended, using the CHA</w:t>
            </w:r>
            <w:r w:rsidRPr="0084250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DS</w:t>
            </w:r>
            <w:r w:rsidRPr="0084250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-VASc clinical stroke risk score to</w:t>
            </w:r>
            <w:r w:rsidR="0088568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initially identify patients at ‘low stroke risk’ (</w:t>
            </w:r>
            <w:r w:rsidR="008F6F37" w:rsidRPr="00842507">
              <w:rPr>
                <w:rFonts w:cstheme="minorHAnsi"/>
                <w:sz w:val="18"/>
                <w:szCs w:val="18"/>
                <w:lang w:val="en-GB"/>
              </w:rPr>
              <w:t>CHA</w:t>
            </w:r>
            <w:r w:rsidR="008F6F37" w:rsidRPr="0084250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="008F6F37" w:rsidRPr="00842507">
              <w:rPr>
                <w:rFonts w:cstheme="minorHAnsi"/>
                <w:sz w:val="18"/>
                <w:szCs w:val="18"/>
                <w:lang w:val="en-GB"/>
              </w:rPr>
              <w:t>DS</w:t>
            </w:r>
            <w:r w:rsidR="008F6F37" w:rsidRPr="0084250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-VASc score = 0 in men, or 1 in women) who should not be offered antithrombotic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therapy.</w:t>
            </w:r>
          </w:p>
        </w:tc>
        <w:tc>
          <w:tcPr>
            <w:tcW w:w="0" w:type="auto"/>
          </w:tcPr>
          <w:p w14:paraId="73F49A3D" w14:textId="035F64AC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09CE031C" w14:textId="441CF506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3F5A00D8" w14:textId="18103205" w:rsidR="008D3AAA" w:rsidRPr="00183CAA" w:rsidRDefault="001F0834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0BBE2E0A" w14:textId="77777777" w:rsidTr="00D37BE4">
        <w:tc>
          <w:tcPr>
            <w:tcW w:w="0" w:type="auto"/>
          </w:tcPr>
          <w:p w14:paraId="35BBDAC1" w14:textId="28E8998D" w:rsidR="008D3AAA" w:rsidRPr="001802BC" w:rsidRDefault="00842507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42507">
              <w:rPr>
                <w:rFonts w:cstheme="minorHAnsi"/>
                <w:sz w:val="18"/>
                <w:szCs w:val="18"/>
                <w:lang w:val="en-GB"/>
              </w:rPr>
              <w:t xml:space="preserve">OAC is recommended for stroke prevention in AF patients with </w:t>
            </w:r>
            <w:r w:rsidR="008F6F37" w:rsidRPr="00842507">
              <w:rPr>
                <w:rFonts w:cstheme="minorHAnsi"/>
                <w:sz w:val="18"/>
                <w:szCs w:val="18"/>
                <w:lang w:val="en-GB"/>
              </w:rPr>
              <w:t>CHA</w:t>
            </w:r>
            <w:r w:rsidR="008F6F37" w:rsidRPr="0084250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="008F6F37" w:rsidRPr="00842507">
              <w:rPr>
                <w:rFonts w:cstheme="minorHAnsi"/>
                <w:sz w:val="18"/>
                <w:szCs w:val="18"/>
                <w:lang w:val="en-GB"/>
              </w:rPr>
              <w:t>DS</w:t>
            </w:r>
            <w:r w:rsidR="008F6F37" w:rsidRPr="0084250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 xml:space="preserve">-VASc score 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 xml:space="preserve">2 in men or 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3 in women</w:t>
            </w:r>
          </w:p>
        </w:tc>
        <w:tc>
          <w:tcPr>
            <w:tcW w:w="0" w:type="auto"/>
          </w:tcPr>
          <w:p w14:paraId="02C3FF39" w14:textId="7DA5CDA8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422F0C5" w14:textId="25F0BF72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3B7B7ED9" w14:textId="70F3A7D9" w:rsidR="008D3AAA" w:rsidRPr="00183CAA" w:rsidRDefault="001F0834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0270442" w14:textId="77777777" w:rsidTr="00D37BE4">
        <w:tc>
          <w:tcPr>
            <w:tcW w:w="0" w:type="auto"/>
          </w:tcPr>
          <w:p w14:paraId="336FCE7C" w14:textId="3604BD93" w:rsidR="008D3AAA" w:rsidRPr="001802BC" w:rsidRDefault="00842507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42507">
              <w:rPr>
                <w:rFonts w:cstheme="minorHAnsi"/>
                <w:sz w:val="18"/>
                <w:szCs w:val="18"/>
                <w:lang w:val="en-GB"/>
              </w:rPr>
              <w:t xml:space="preserve">OAC should be considered for stroke prevention in AF patients with a </w:t>
            </w:r>
            <w:r w:rsidR="008F6F37" w:rsidRPr="00842507">
              <w:rPr>
                <w:rFonts w:cstheme="minorHAnsi"/>
                <w:sz w:val="18"/>
                <w:szCs w:val="18"/>
                <w:lang w:val="en-GB"/>
              </w:rPr>
              <w:t>CHA</w:t>
            </w:r>
            <w:r w:rsidR="008F6F37" w:rsidRPr="0084250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="008F6F37" w:rsidRPr="00842507">
              <w:rPr>
                <w:rFonts w:cstheme="minorHAnsi"/>
                <w:sz w:val="18"/>
                <w:szCs w:val="18"/>
                <w:lang w:val="en-GB"/>
              </w:rPr>
              <w:t>DS</w:t>
            </w:r>
            <w:r w:rsidR="008F6F37" w:rsidRPr="0084250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-VASc score of 1 in men or 2 in women.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Treatment should be individualized based on net clinical benefit and consideration of patient values and preferences</w:t>
            </w:r>
          </w:p>
        </w:tc>
        <w:tc>
          <w:tcPr>
            <w:tcW w:w="0" w:type="auto"/>
          </w:tcPr>
          <w:p w14:paraId="63512A5C" w14:textId="0FE8F057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3BD2F7EB" w14:textId="1FED5135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77DCCD0" w14:textId="632F5118" w:rsidR="008D3AAA" w:rsidRPr="00183CAA" w:rsidRDefault="001F0834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743FFBE" w14:textId="77777777" w:rsidTr="00D37BE4">
        <w:tc>
          <w:tcPr>
            <w:tcW w:w="0" w:type="auto"/>
          </w:tcPr>
          <w:p w14:paraId="445A716E" w14:textId="2A1CD651" w:rsidR="008D3AAA" w:rsidRPr="001802BC" w:rsidRDefault="00842507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42507">
              <w:rPr>
                <w:rFonts w:cstheme="minorHAnsi"/>
                <w:sz w:val="18"/>
                <w:szCs w:val="18"/>
                <w:lang w:val="en-GB"/>
              </w:rPr>
              <w:t>For bleeding risk assessment, a formal structured risk-score-based bleeding risk assessment is recommended to help identify nonmodifiable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and address modifiable bleeding risk factors in all AF patients, and to identify patients potentially at high risk of bleeding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42507">
              <w:rPr>
                <w:rFonts w:cstheme="minorHAnsi"/>
                <w:sz w:val="18"/>
                <w:szCs w:val="18"/>
                <w:lang w:val="en-GB"/>
              </w:rPr>
              <w:t>who should be scheduled for early and more frequent clinical review and follow-up.</w:t>
            </w:r>
          </w:p>
        </w:tc>
        <w:tc>
          <w:tcPr>
            <w:tcW w:w="0" w:type="auto"/>
          </w:tcPr>
          <w:p w14:paraId="5CBE5649" w14:textId="7658E4D6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0D0119BF" w14:textId="6E511B18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E456516" w14:textId="22969642" w:rsidR="008D3AAA" w:rsidRPr="00183CAA" w:rsidRDefault="001F0834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8956B16" w14:textId="77777777" w:rsidTr="00D37BE4">
        <w:tc>
          <w:tcPr>
            <w:tcW w:w="0" w:type="auto"/>
          </w:tcPr>
          <w:p w14:paraId="203882E3" w14:textId="203B4FD4" w:rsidR="008C5B16" w:rsidRPr="008C5B16" w:rsidRDefault="008C5B16" w:rsidP="008C5B1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C5B16">
              <w:rPr>
                <w:rFonts w:cstheme="minorHAnsi"/>
                <w:sz w:val="18"/>
                <w:szCs w:val="18"/>
                <w:lang w:val="en-GB"/>
              </w:rPr>
              <w:t>For a formal risk-score-based assessment of bleeding risk, the HAS-BLED score should be considered to help address modifiable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C5B16">
              <w:rPr>
                <w:rFonts w:cstheme="minorHAnsi"/>
                <w:sz w:val="18"/>
                <w:szCs w:val="18"/>
                <w:lang w:val="en-GB"/>
              </w:rPr>
              <w:t xml:space="preserve">bleeding risk factors, and to identify patients at high risk of bleeding (HAS-BLED score 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8C5B16">
              <w:rPr>
                <w:rFonts w:cstheme="minorHAnsi"/>
                <w:sz w:val="18"/>
                <w:szCs w:val="18"/>
                <w:lang w:val="en-GB"/>
              </w:rPr>
              <w:t>3) for early and more frequent clinical</w:t>
            </w:r>
          </w:p>
          <w:p w14:paraId="7574755A" w14:textId="3301F0AB" w:rsidR="008D3AAA" w:rsidRPr="001802BC" w:rsidRDefault="008C5B16" w:rsidP="008C5B1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C5B16">
              <w:rPr>
                <w:rFonts w:cstheme="minorHAnsi"/>
                <w:sz w:val="18"/>
                <w:szCs w:val="18"/>
                <w:lang w:val="en-GB"/>
              </w:rPr>
              <w:t>review and follow-up.</w:t>
            </w:r>
          </w:p>
        </w:tc>
        <w:tc>
          <w:tcPr>
            <w:tcW w:w="0" w:type="auto"/>
          </w:tcPr>
          <w:p w14:paraId="0FC6E88C" w14:textId="2728CD97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5CD3F73C" w14:textId="38895471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AC0915D" w14:textId="72CCD22F" w:rsidR="008D3AAA" w:rsidRPr="00183CAA" w:rsidRDefault="001F0834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577C61A" w14:textId="77777777" w:rsidTr="00D37BE4">
        <w:tc>
          <w:tcPr>
            <w:tcW w:w="0" w:type="auto"/>
          </w:tcPr>
          <w:p w14:paraId="57422A07" w14:textId="61DCBCF8" w:rsidR="008D3AAA" w:rsidRPr="001802BC" w:rsidRDefault="008C5B16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C5B16">
              <w:rPr>
                <w:rFonts w:cstheme="minorHAnsi"/>
                <w:sz w:val="18"/>
                <w:szCs w:val="18"/>
                <w:lang w:val="en-GB"/>
              </w:rPr>
              <w:t>Stroke and bleeding risk reassessment at periodic intervals is recommended to inform treatment decisions (e.g. initiation of OAC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C5B16">
              <w:rPr>
                <w:rFonts w:cstheme="minorHAnsi"/>
                <w:sz w:val="18"/>
                <w:szCs w:val="18"/>
                <w:lang w:val="en-GB"/>
              </w:rPr>
              <w:t>in patients no longer at low risk of stroke) and address potentially modifiable bleeding risk factors.</w:t>
            </w:r>
          </w:p>
        </w:tc>
        <w:tc>
          <w:tcPr>
            <w:tcW w:w="0" w:type="auto"/>
          </w:tcPr>
          <w:p w14:paraId="205322B1" w14:textId="6363D8DF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066931A" w14:textId="07793C1C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6A262C20" w14:textId="4EA76942" w:rsidR="00315E33" w:rsidRPr="00A845CE" w:rsidRDefault="00B91A69" w:rsidP="00A845C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A845CE">
              <w:rPr>
                <w:rFonts w:cstheme="minorHAnsi"/>
                <w:sz w:val="18"/>
                <w:szCs w:val="18"/>
                <w:lang w:val="nl-NL"/>
              </w:rPr>
              <w:t>Minimaal aangep</w:t>
            </w:r>
            <w:r w:rsidR="00A845CE" w:rsidRPr="00A845CE">
              <w:rPr>
                <w:rFonts w:cstheme="minorHAnsi"/>
                <w:sz w:val="18"/>
                <w:szCs w:val="18"/>
                <w:lang w:val="nl-NL"/>
              </w:rPr>
              <w:t>a</w:t>
            </w:r>
            <w:r w:rsidRPr="00A845CE">
              <w:rPr>
                <w:rFonts w:cstheme="minorHAnsi"/>
                <w:sz w:val="18"/>
                <w:szCs w:val="18"/>
                <w:lang w:val="nl-NL"/>
              </w:rPr>
              <w:t xml:space="preserve">st door </w:t>
            </w:r>
            <w:r w:rsidR="00840212" w:rsidRPr="00A845CE">
              <w:rPr>
                <w:rFonts w:cstheme="minorHAnsi"/>
                <w:sz w:val="18"/>
                <w:szCs w:val="18"/>
                <w:lang w:val="nl-NL"/>
              </w:rPr>
              <w:t>de periode jaarlijks toe te voegen</w:t>
            </w:r>
            <w:r w:rsidR="00A845CE" w:rsidRPr="00A845CE">
              <w:rPr>
                <w:rFonts w:cstheme="minorHAnsi"/>
                <w:sz w:val="18"/>
                <w:szCs w:val="18"/>
                <w:lang w:val="nl-NL"/>
              </w:rPr>
              <w:t>.</w:t>
            </w:r>
          </w:p>
        </w:tc>
      </w:tr>
      <w:tr w:rsidR="00B91A69" w:rsidRPr="00183CAA" w14:paraId="253A9E4D" w14:textId="77777777" w:rsidTr="00D37BE4">
        <w:tc>
          <w:tcPr>
            <w:tcW w:w="0" w:type="auto"/>
          </w:tcPr>
          <w:p w14:paraId="0A7C0839" w14:textId="711FD8B0" w:rsidR="008D3AAA" w:rsidRPr="001802BC" w:rsidRDefault="008C5B16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C5B16">
              <w:rPr>
                <w:rFonts w:cstheme="minorHAnsi"/>
                <w:sz w:val="18"/>
                <w:szCs w:val="18"/>
                <w:lang w:val="en-GB"/>
              </w:rPr>
              <w:t>In patients with AF initially at low risk of stroke, first reassessment of stroke risk should be made at 4 - 6 months after the index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C5B16">
              <w:rPr>
                <w:rFonts w:cstheme="minorHAnsi"/>
                <w:sz w:val="18"/>
                <w:szCs w:val="18"/>
                <w:lang w:val="en-GB"/>
              </w:rPr>
              <w:t>Evaluation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53543072" w14:textId="203A6D87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5FD37907" w14:textId="5103B578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ED6E5CC" w14:textId="3C6BB4BA" w:rsidR="008D3AAA" w:rsidRPr="00183CAA" w:rsidRDefault="00BA352D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A2953C6" w14:textId="77777777" w:rsidTr="00D37BE4">
        <w:tc>
          <w:tcPr>
            <w:tcW w:w="0" w:type="auto"/>
          </w:tcPr>
          <w:p w14:paraId="78193198" w14:textId="48A941D5" w:rsidR="008D3AAA" w:rsidRPr="001802BC" w:rsidRDefault="008C5B16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C5B16">
              <w:rPr>
                <w:rFonts w:cstheme="minorHAnsi"/>
                <w:sz w:val="18"/>
                <w:szCs w:val="18"/>
                <w:lang w:val="en-GB"/>
              </w:rPr>
              <w:t>If a VKA is used, a target INR of 2.0 - 3.0 is recommended, with individual TTR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8C5B16">
              <w:rPr>
                <w:rFonts w:cstheme="minorHAnsi"/>
                <w:sz w:val="18"/>
                <w:szCs w:val="18"/>
                <w:lang w:val="en-GB"/>
              </w:rPr>
              <w:t>70%.</w:t>
            </w:r>
          </w:p>
        </w:tc>
        <w:tc>
          <w:tcPr>
            <w:tcW w:w="0" w:type="auto"/>
          </w:tcPr>
          <w:p w14:paraId="79908967" w14:textId="2951507F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8F437EB" w14:textId="16559862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C1203D2" w14:textId="03FC9D26" w:rsidR="008D3AAA" w:rsidRPr="00183CAA" w:rsidRDefault="00F050AB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FAD310C" w14:textId="77777777" w:rsidTr="00D37BE4">
        <w:tc>
          <w:tcPr>
            <w:tcW w:w="0" w:type="auto"/>
          </w:tcPr>
          <w:p w14:paraId="36D8D15F" w14:textId="77777777" w:rsidR="00C72203" w:rsidRPr="00C72203" w:rsidRDefault="00C72203" w:rsidP="00C72203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C72203">
              <w:rPr>
                <w:rFonts w:cstheme="minorHAnsi"/>
                <w:sz w:val="18"/>
                <w:szCs w:val="18"/>
                <w:lang w:val="en-GB"/>
              </w:rPr>
              <w:t>In patients on VKAs with low time in INR therapeutic range (e.g. TTR&lt;70%), recommended options are:</w:t>
            </w:r>
          </w:p>
          <w:p w14:paraId="3F892B8E" w14:textId="6C01A0E8" w:rsidR="008D3AAA" w:rsidRPr="001802BC" w:rsidRDefault="00C72203" w:rsidP="008F6F37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C72203">
              <w:rPr>
                <w:rFonts w:cstheme="minorHAnsi"/>
                <w:sz w:val="18"/>
                <w:szCs w:val="18"/>
                <w:lang w:val="en-GB"/>
              </w:rPr>
              <w:t>Switching to a NOAC but ensuring good adherence and persistence with therapy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0C58B8C9" w14:textId="2F89D9DA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42B5B476" w14:textId="6CC3AEA2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FD8EA9C" w14:textId="0D256D76" w:rsidR="008D3AAA" w:rsidRPr="00183CAA" w:rsidRDefault="00F050AB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97A41CA" w14:textId="77777777" w:rsidTr="00D37BE4">
        <w:tc>
          <w:tcPr>
            <w:tcW w:w="0" w:type="auto"/>
          </w:tcPr>
          <w:p w14:paraId="4FFEF7A7" w14:textId="3FF9C4D9" w:rsidR="008D3AAA" w:rsidRPr="001802BC" w:rsidRDefault="001F0325" w:rsidP="008F6F37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1F0325">
              <w:rPr>
                <w:rFonts w:cstheme="minorHAnsi"/>
                <w:sz w:val="18"/>
                <w:szCs w:val="18"/>
                <w:lang w:val="en-GB"/>
              </w:rPr>
              <w:t>Efforts to improve TTR (e.g. education/counselling and more frequent INR checks).</w:t>
            </w:r>
          </w:p>
        </w:tc>
        <w:tc>
          <w:tcPr>
            <w:tcW w:w="0" w:type="auto"/>
          </w:tcPr>
          <w:p w14:paraId="036FA028" w14:textId="739963FD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</w:tcPr>
          <w:p w14:paraId="6C5FD3E1" w14:textId="657387C8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3350452B" w14:textId="6FE4F340" w:rsidR="008D3AAA" w:rsidRPr="00183CAA" w:rsidRDefault="00F050AB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3AA0E6F" w14:textId="77777777" w:rsidTr="00D37BE4">
        <w:tc>
          <w:tcPr>
            <w:tcW w:w="0" w:type="auto"/>
          </w:tcPr>
          <w:p w14:paraId="5720F4DA" w14:textId="26801961" w:rsidR="008D3AAA" w:rsidRPr="001802BC" w:rsidRDefault="001F0325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F0325">
              <w:rPr>
                <w:rFonts w:cstheme="minorHAnsi"/>
                <w:sz w:val="18"/>
                <w:szCs w:val="18"/>
                <w:lang w:val="en-GB"/>
              </w:rPr>
              <w:t>Antiplatelet therapy alone (monotherapy or aspirin in combination with clopidogrel) is not recommended for stroke prevention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1F0325">
              <w:rPr>
                <w:rFonts w:cstheme="minorHAnsi"/>
                <w:sz w:val="18"/>
                <w:szCs w:val="18"/>
                <w:lang w:val="en-GB"/>
              </w:rPr>
              <w:t>in AF.</w:t>
            </w:r>
          </w:p>
        </w:tc>
        <w:tc>
          <w:tcPr>
            <w:tcW w:w="0" w:type="auto"/>
          </w:tcPr>
          <w:p w14:paraId="265E45BC" w14:textId="4BE6E2D8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</w:tcPr>
          <w:p w14:paraId="09A5FE6A" w14:textId="1C2CF33A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401DD611" w14:textId="5ADE871B" w:rsidR="00BA352D" w:rsidRPr="00647D90" w:rsidRDefault="00647D90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47D90">
              <w:rPr>
                <w:rFonts w:cstheme="minorHAnsi"/>
                <w:sz w:val="18"/>
                <w:szCs w:val="18"/>
                <w:lang w:val="en-US"/>
              </w:rPr>
              <w:t>Vervallen</w:t>
            </w:r>
          </w:p>
        </w:tc>
      </w:tr>
      <w:tr w:rsidR="00B91A69" w:rsidRPr="00183CAA" w14:paraId="73B15667" w14:textId="77777777" w:rsidTr="00D37BE4">
        <w:tc>
          <w:tcPr>
            <w:tcW w:w="0" w:type="auto"/>
          </w:tcPr>
          <w:p w14:paraId="1CDE404E" w14:textId="22C95EEC" w:rsidR="008D3AAA" w:rsidRPr="001802BC" w:rsidRDefault="001F0325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F0325">
              <w:rPr>
                <w:rFonts w:cstheme="minorHAnsi"/>
                <w:sz w:val="18"/>
                <w:szCs w:val="18"/>
                <w:lang w:val="en-GB"/>
              </w:rPr>
              <w:t>Estimated bleeding risk, in the absence of absolute contraindications to OAC, should not in itself guide treatment decisions to use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1F0325">
              <w:rPr>
                <w:rFonts w:cstheme="minorHAnsi"/>
                <w:sz w:val="18"/>
                <w:szCs w:val="18"/>
                <w:lang w:val="en-GB"/>
              </w:rPr>
              <w:t>OAC for stroke prevention</w:t>
            </w:r>
          </w:p>
        </w:tc>
        <w:tc>
          <w:tcPr>
            <w:tcW w:w="0" w:type="auto"/>
          </w:tcPr>
          <w:p w14:paraId="1555B280" w14:textId="7907D7BF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</w:tcPr>
          <w:p w14:paraId="13AD9AE4" w14:textId="037BBD4F" w:rsidR="008D3AAA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061BCDC3" w14:textId="492A7E05" w:rsidR="008D3AAA" w:rsidRPr="00183CAA" w:rsidRDefault="00BA352D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30AA7ED" w14:textId="77777777" w:rsidTr="00D37BE4">
        <w:tc>
          <w:tcPr>
            <w:tcW w:w="0" w:type="auto"/>
          </w:tcPr>
          <w:p w14:paraId="7B39F578" w14:textId="6CE24FF7" w:rsidR="00C72203" w:rsidRPr="001802BC" w:rsidRDefault="00885682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5682">
              <w:rPr>
                <w:rFonts w:cstheme="minorHAnsi"/>
                <w:sz w:val="18"/>
                <w:szCs w:val="18"/>
                <w:lang w:val="en-GB"/>
              </w:rPr>
              <w:t>Clinical pattern of AF (i.e. first detected, paroxysmal, persistent, long-standing persistent, permanent) should not condition the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85682">
              <w:rPr>
                <w:rFonts w:cstheme="minorHAnsi"/>
                <w:sz w:val="18"/>
                <w:szCs w:val="18"/>
                <w:lang w:val="en-GB"/>
              </w:rPr>
              <w:t>indication to thromboprophylaxis</w:t>
            </w:r>
          </w:p>
        </w:tc>
        <w:tc>
          <w:tcPr>
            <w:tcW w:w="0" w:type="auto"/>
          </w:tcPr>
          <w:p w14:paraId="798AEC02" w14:textId="77AD3C15" w:rsidR="00C72203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</w:tcPr>
          <w:p w14:paraId="618D0CD3" w14:textId="07A73565" w:rsidR="00C72203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B31DD7B" w14:textId="39E0B2B6" w:rsidR="00C72203" w:rsidRPr="00183CAA" w:rsidRDefault="00BA352D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0205E3" w14:paraId="3CC8E9D3" w14:textId="77777777" w:rsidTr="009751BC">
        <w:tc>
          <w:tcPr>
            <w:tcW w:w="0" w:type="auto"/>
            <w:shd w:val="clear" w:color="auto" w:fill="F2F2F2" w:themeFill="background1" w:themeFillShade="F2"/>
          </w:tcPr>
          <w:p w14:paraId="0AD90CD6" w14:textId="12ACB8D4" w:rsidR="00C72203" w:rsidRPr="009751BC" w:rsidRDefault="009751BC" w:rsidP="008D3AAA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751BC">
              <w:rPr>
                <w:rFonts w:cstheme="minorHAnsi"/>
                <w:b/>
                <w:bCs/>
                <w:sz w:val="18"/>
                <w:szCs w:val="18"/>
                <w:lang w:val="en-US"/>
              </w:rPr>
              <w:t>Occlusion or exclusion of the LAA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3CE2A22" w14:textId="77777777" w:rsidR="00C72203" w:rsidRPr="00183CAA" w:rsidRDefault="00C72203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73343A0" w14:textId="77777777" w:rsidR="00C72203" w:rsidRPr="00183CAA" w:rsidRDefault="00C72203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4B632D4" w14:textId="77777777" w:rsidR="00C72203" w:rsidRPr="00183CAA" w:rsidRDefault="00C72203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1A69" w:rsidRPr="00183CAA" w14:paraId="29D112C1" w14:textId="77777777" w:rsidTr="00D37BE4">
        <w:tc>
          <w:tcPr>
            <w:tcW w:w="0" w:type="auto"/>
          </w:tcPr>
          <w:p w14:paraId="02BF1255" w14:textId="08A07E33" w:rsidR="00C72203" w:rsidRPr="001802BC" w:rsidRDefault="00885682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5682">
              <w:rPr>
                <w:rFonts w:cstheme="minorHAnsi"/>
                <w:sz w:val="18"/>
                <w:szCs w:val="18"/>
                <w:lang w:val="en-GB"/>
              </w:rPr>
              <w:t>LAA occlusion may be considered for stroke prevention in patients with AF and contraindications for long-term anticoagulant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85682">
              <w:rPr>
                <w:rFonts w:cstheme="minorHAnsi"/>
                <w:sz w:val="18"/>
                <w:szCs w:val="18"/>
                <w:lang w:val="en-GB"/>
              </w:rPr>
              <w:t>treatment (e.g. intracranial bleeding without a reversible cause)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772EEFB6" w14:textId="7C888AAA" w:rsidR="00C72203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5EAF1918" w14:textId="34B81273" w:rsidR="00C72203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E62A7EC" w14:textId="67AFB266" w:rsidR="00C72203" w:rsidRPr="00183CAA" w:rsidRDefault="005914E7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7019FBD" w14:textId="77777777" w:rsidTr="00D37BE4">
        <w:tc>
          <w:tcPr>
            <w:tcW w:w="0" w:type="auto"/>
          </w:tcPr>
          <w:p w14:paraId="332766AD" w14:textId="7654552A" w:rsidR="00C72203" w:rsidRPr="001802BC" w:rsidRDefault="00885682" w:rsidP="008F6F3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85682">
              <w:rPr>
                <w:rFonts w:cstheme="minorHAnsi"/>
                <w:sz w:val="18"/>
                <w:szCs w:val="18"/>
                <w:lang w:val="en-GB"/>
              </w:rPr>
              <w:t>Surgical occlusion or exclusion of the LAA may be considered for stroke prevention in patients with AF undergoing cardiac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85682">
              <w:rPr>
                <w:rFonts w:cstheme="minorHAnsi"/>
                <w:sz w:val="18"/>
                <w:szCs w:val="18"/>
                <w:lang w:val="en-GB"/>
              </w:rPr>
              <w:t>surgery</w:t>
            </w:r>
            <w:r w:rsidR="008F6F37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099AC1BC" w14:textId="1D3C858F" w:rsidR="00C72203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1106F655" w14:textId="14A88672" w:rsidR="00C72203" w:rsidRPr="00183CAA" w:rsidRDefault="00885682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5324D4B9" w14:textId="50F519E2" w:rsidR="00C72203" w:rsidRPr="00183CAA" w:rsidRDefault="00F050AB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7434A350" w14:textId="77777777" w:rsidTr="00D37BE4">
        <w:tc>
          <w:tcPr>
            <w:tcW w:w="0" w:type="auto"/>
          </w:tcPr>
          <w:p w14:paraId="44D9B665" w14:textId="3B99F85E" w:rsidR="005914E7" w:rsidRPr="005914E7" w:rsidRDefault="005914E7" w:rsidP="008F6F37">
            <w:pPr>
              <w:rPr>
                <w:rFonts w:cstheme="minorHAnsi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6F3709F8" w14:textId="77777777" w:rsidR="005914E7" w:rsidRDefault="005914E7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D8661A9" w14:textId="77777777" w:rsidR="005914E7" w:rsidRDefault="005914E7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75D5FE5" w14:textId="1CDA091D" w:rsidR="005914E7" w:rsidRDefault="005914E7" w:rsidP="008D3AAA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914E7">
              <w:rPr>
                <w:rFonts w:cstheme="minorHAnsi"/>
                <w:i/>
                <w:iCs/>
                <w:sz w:val="18"/>
                <w:szCs w:val="18"/>
                <w:lang w:val="en-GB"/>
              </w:rPr>
              <w:t>Extra aanbeveling toegevoegd</w:t>
            </w:r>
          </w:p>
        </w:tc>
      </w:tr>
      <w:tr w:rsidR="00840212" w:rsidRPr="003C4B48" w14:paraId="493FEC43" w14:textId="77777777" w:rsidTr="003C4B48">
        <w:tc>
          <w:tcPr>
            <w:tcW w:w="0" w:type="auto"/>
            <w:shd w:val="clear" w:color="auto" w:fill="F2F2F2" w:themeFill="background1" w:themeFillShade="F2"/>
          </w:tcPr>
          <w:p w14:paraId="2459EA08" w14:textId="4713D7F1" w:rsidR="003C4B48" w:rsidRPr="003C4B48" w:rsidRDefault="003C4B48" w:rsidP="003C4B4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C4B48">
              <w:rPr>
                <w:rFonts w:cstheme="minorHAnsi"/>
                <w:b/>
                <w:bCs/>
                <w:sz w:val="18"/>
                <w:szCs w:val="18"/>
                <w:lang w:val="en-US"/>
              </w:rPr>
              <w:t>Ventricular rate control in patients with AF (chapter 10.2.1)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873FC9D" w14:textId="138B6C46" w:rsidR="003C4B48" w:rsidRPr="003C4B48" w:rsidRDefault="003C4B48" w:rsidP="003C4B4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C4B48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4AEE65C" w14:textId="66C57DB0" w:rsidR="003C4B48" w:rsidRPr="003C4B48" w:rsidRDefault="003C4B48" w:rsidP="003C4B4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C4B48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4C80A4C" w14:textId="4173B4FC" w:rsidR="003C4B48" w:rsidRPr="003C4B48" w:rsidRDefault="003C4B48" w:rsidP="003C4B4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3C4B48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050EF7A0" w14:textId="77777777" w:rsidTr="00D37BE4">
        <w:tc>
          <w:tcPr>
            <w:tcW w:w="0" w:type="auto"/>
          </w:tcPr>
          <w:p w14:paraId="34579A56" w14:textId="13D6EFF6" w:rsidR="003C4B48" w:rsidRPr="001802BC" w:rsidRDefault="003C4B48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C4B48">
              <w:rPr>
                <w:rFonts w:cstheme="minorHAnsi"/>
                <w:sz w:val="18"/>
                <w:szCs w:val="18"/>
                <w:lang w:val="en-GB"/>
              </w:rPr>
              <w:t>Beta-blockers, diltiazem, or verapamil are recommended as first-choice drugs to control heart rate in AF patients with</w:t>
            </w:r>
            <w:r w:rsidR="00930741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C4B48">
              <w:rPr>
                <w:rFonts w:cstheme="minorHAnsi"/>
                <w:sz w:val="18"/>
                <w:szCs w:val="18"/>
                <w:lang w:val="en-GB"/>
              </w:rPr>
              <w:t>LVEF</w:t>
            </w:r>
            <w:r w:rsidR="00930741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3C4B48">
              <w:rPr>
                <w:rFonts w:cstheme="minorHAnsi"/>
                <w:sz w:val="18"/>
                <w:szCs w:val="18"/>
                <w:lang w:val="en-GB"/>
              </w:rPr>
              <w:t>40%.</w:t>
            </w:r>
          </w:p>
        </w:tc>
        <w:tc>
          <w:tcPr>
            <w:tcW w:w="0" w:type="auto"/>
          </w:tcPr>
          <w:p w14:paraId="1FC8A079" w14:textId="7CC31083" w:rsidR="003C4B48" w:rsidRPr="00183CAA" w:rsidRDefault="00930741" w:rsidP="003C4B4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EC10384" w14:textId="2CAE99F6" w:rsidR="003C4B48" w:rsidRPr="00183CAA" w:rsidRDefault="00930741" w:rsidP="003C4B4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DB0DCAE" w14:textId="484963DF" w:rsidR="003C4B48" w:rsidRPr="00183CAA" w:rsidRDefault="005914E7" w:rsidP="003C4B4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30F1EB3D" w14:textId="77777777" w:rsidTr="00D37BE4">
        <w:tc>
          <w:tcPr>
            <w:tcW w:w="0" w:type="auto"/>
          </w:tcPr>
          <w:p w14:paraId="2A3E64B5" w14:textId="2C738AD0" w:rsidR="003C4B48" w:rsidRPr="001802BC" w:rsidRDefault="0024607F" w:rsidP="0024607F">
            <w:pPr>
              <w:tabs>
                <w:tab w:val="left" w:pos="498"/>
              </w:tabs>
              <w:rPr>
                <w:rFonts w:cstheme="minorHAnsi"/>
                <w:sz w:val="18"/>
                <w:szCs w:val="18"/>
                <w:lang w:val="en-US"/>
              </w:rPr>
            </w:pPr>
            <w:r w:rsidRPr="0024607F">
              <w:rPr>
                <w:rFonts w:cstheme="minorHAnsi"/>
                <w:sz w:val="18"/>
                <w:szCs w:val="18"/>
                <w:lang w:val="en-GB"/>
              </w:rPr>
              <w:t>Beta-blockers and/or digoxin are recommended to control heart rate in AF patients with LVEF&lt;40%</w:t>
            </w:r>
            <w:r w:rsidR="00930741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36AA3458" w14:textId="3615C8BF" w:rsidR="003C4B48" w:rsidRPr="00183CAA" w:rsidRDefault="00930741" w:rsidP="003C4B4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AA6DD79" w14:textId="4155459D" w:rsidR="003C4B48" w:rsidRPr="00183CAA" w:rsidRDefault="00930741" w:rsidP="003C4B4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E8B4C11" w14:textId="36CA820A" w:rsidR="003C4B48" w:rsidRPr="00183CAA" w:rsidRDefault="009F6FD3" w:rsidP="003C4B4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02B4F26" w14:textId="77777777" w:rsidTr="00D37BE4">
        <w:tc>
          <w:tcPr>
            <w:tcW w:w="0" w:type="auto"/>
          </w:tcPr>
          <w:p w14:paraId="4BDA4C71" w14:textId="5810D9D8" w:rsidR="00930741" w:rsidRPr="001802BC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4607F">
              <w:rPr>
                <w:rFonts w:cstheme="minorHAnsi"/>
                <w:sz w:val="18"/>
                <w:szCs w:val="18"/>
                <w:lang w:val="en-GB"/>
              </w:rPr>
              <w:t>Combination therapy comprising different rate controlling drugs should be considered if a single drug does not achieve the target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4607F">
              <w:rPr>
                <w:rFonts w:cstheme="minorHAnsi"/>
                <w:sz w:val="18"/>
                <w:szCs w:val="18"/>
                <w:lang w:val="en-GB"/>
              </w:rPr>
              <w:t>heart rate.</w:t>
            </w:r>
          </w:p>
        </w:tc>
        <w:tc>
          <w:tcPr>
            <w:tcW w:w="0" w:type="auto"/>
          </w:tcPr>
          <w:p w14:paraId="10B35742" w14:textId="719F6275" w:rsidR="00930741" w:rsidRPr="00183CAA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B272809" w14:textId="7F5C6A4E" w:rsidR="00930741" w:rsidRPr="00183CAA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3837CFCA" w14:textId="7CC89ADD" w:rsidR="00930741" w:rsidRPr="00183CAA" w:rsidRDefault="009F6FD3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936389D" w14:textId="77777777" w:rsidTr="00D37BE4">
        <w:tc>
          <w:tcPr>
            <w:tcW w:w="0" w:type="auto"/>
          </w:tcPr>
          <w:p w14:paraId="28884BAF" w14:textId="198207D7" w:rsidR="00930741" w:rsidRPr="001802BC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4607F">
              <w:rPr>
                <w:rFonts w:cstheme="minorHAnsi"/>
                <w:sz w:val="18"/>
                <w:szCs w:val="18"/>
                <w:lang w:val="en-GB"/>
              </w:rPr>
              <w:t>A resting heart rate of &lt;110 bpm (i.e. lenient rate control) should be considered as the initial heart rate target for rate control therapy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0FCC3B1D" w14:textId="0A910CFB" w:rsidR="00930741" w:rsidRPr="00183CAA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29048667" w14:textId="17671D1D" w:rsidR="00930741" w:rsidRPr="00183CAA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DA4E01B" w14:textId="5A3FFD53" w:rsidR="00930741" w:rsidRPr="00183CAA" w:rsidRDefault="00647D90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Minimaal aangepast (onder 100-110)</w:t>
            </w:r>
          </w:p>
        </w:tc>
      </w:tr>
      <w:tr w:rsidR="00B91A69" w:rsidRPr="00183CAA" w14:paraId="5ED6C360" w14:textId="77777777" w:rsidTr="00D37BE4">
        <w:tc>
          <w:tcPr>
            <w:tcW w:w="0" w:type="auto"/>
          </w:tcPr>
          <w:p w14:paraId="2712DE0A" w14:textId="457D6DB2" w:rsidR="00930741" w:rsidRPr="00930741" w:rsidRDefault="00930741" w:rsidP="00930741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930741">
              <w:rPr>
                <w:rFonts w:cstheme="minorHAnsi"/>
                <w:sz w:val="18"/>
                <w:szCs w:val="18"/>
                <w:lang w:val="en-GB"/>
              </w:rPr>
              <w:lastRenderedPageBreak/>
              <w:t>Atrioventricular node ablation should be considered to control heart rate in patients unresponsive or intolerant to intensive rate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30741">
              <w:rPr>
                <w:rFonts w:cstheme="minorHAnsi"/>
                <w:sz w:val="18"/>
                <w:szCs w:val="18"/>
                <w:lang w:val="en-GB"/>
              </w:rPr>
              <w:t>and rhythm control therapy, and not eligible for rhythm control by LA ablation, accepting that these patients will become pacemaker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30741">
              <w:rPr>
                <w:rFonts w:cstheme="minorHAnsi"/>
                <w:sz w:val="18"/>
                <w:szCs w:val="18"/>
                <w:lang w:val="en-GB"/>
              </w:rPr>
              <w:t>dependent.</w:t>
            </w:r>
          </w:p>
        </w:tc>
        <w:tc>
          <w:tcPr>
            <w:tcW w:w="0" w:type="auto"/>
          </w:tcPr>
          <w:p w14:paraId="19DCFA74" w14:textId="79ABB101" w:rsidR="00930741" w:rsidRPr="00183CAA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D80FF4B" w14:textId="69D48EDD" w:rsidR="00930741" w:rsidRPr="00183CAA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68CEC133" w14:textId="7DAEE168" w:rsidR="00930741" w:rsidRPr="00183CAA" w:rsidRDefault="004A1FE2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F9CCCF6" w14:textId="77777777" w:rsidTr="00D37BE4">
        <w:tc>
          <w:tcPr>
            <w:tcW w:w="0" w:type="auto"/>
          </w:tcPr>
          <w:p w14:paraId="701231C2" w14:textId="42E9BC56" w:rsidR="00930741" w:rsidRPr="00930741" w:rsidRDefault="00930741" w:rsidP="0080753E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930741">
              <w:rPr>
                <w:rFonts w:cstheme="minorHAnsi"/>
                <w:sz w:val="18"/>
                <w:szCs w:val="18"/>
                <w:lang w:val="en-GB"/>
              </w:rPr>
              <w:t>In patients with haemodynamic instability or severely depressed LVEF, intravenous amiodarone may be considered for acute control</w:t>
            </w:r>
            <w:r w:rsidR="0080753E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30741">
              <w:rPr>
                <w:rFonts w:cstheme="minorHAnsi"/>
                <w:sz w:val="18"/>
                <w:szCs w:val="18"/>
                <w:lang w:val="en-GB"/>
              </w:rPr>
              <w:t>of heart rate</w:t>
            </w:r>
          </w:p>
        </w:tc>
        <w:tc>
          <w:tcPr>
            <w:tcW w:w="0" w:type="auto"/>
          </w:tcPr>
          <w:p w14:paraId="050BD14C" w14:textId="4D576445" w:rsidR="00930741" w:rsidRPr="00183CAA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316900CA" w14:textId="1A79B05E" w:rsidR="00930741" w:rsidRPr="00183CAA" w:rsidRDefault="00930741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450175B" w14:textId="3BF2C207" w:rsidR="00930741" w:rsidRPr="00183CAA" w:rsidRDefault="004A1FE2" w:rsidP="009307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80753E" w14:paraId="7A1E9497" w14:textId="77777777" w:rsidTr="0080753E">
        <w:tc>
          <w:tcPr>
            <w:tcW w:w="0" w:type="auto"/>
            <w:shd w:val="clear" w:color="auto" w:fill="F2F2F2" w:themeFill="background1" w:themeFillShade="F2"/>
          </w:tcPr>
          <w:p w14:paraId="2D6FB71C" w14:textId="2845EDFF" w:rsidR="0080753E" w:rsidRPr="0080753E" w:rsidRDefault="0080753E" w:rsidP="0080753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075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Rhythm Control (Chapter 10.2.2.1)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1D07A6D" w14:textId="420C4FEE" w:rsidR="0080753E" w:rsidRPr="0080753E" w:rsidRDefault="0080753E" w:rsidP="0080753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075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5F5657E" w14:textId="6D63362C" w:rsidR="0080753E" w:rsidRPr="0080753E" w:rsidRDefault="0080753E" w:rsidP="0080753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075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2434799" w14:textId="12223896" w:rsidR="0080753E" w:rsidRPr="0080753E" w:rsidRDefault="0080753E" w:rsidP="0080753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0753E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0AED2FC7" w14:textId="77777777" w:rsidTr="00D37BE4">
        <w:tc>
          <w:tcPr>
            <w:tcW w:w="0" w:type="auto"/>
          </w:tcPr>
          <w:p w14:paraId="02376729" w14:textId="492BA5BF" w:rsidR="0080753E" w:rsidRPr="001802BC" w:rsidRDefault="002C60FF" w:rsidP="002C60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C60FF">
              <w:rPr>
                <w:rFonts w:cstheme="minorHAnsi"/>
                <w:sz w:val="18"/>
                <w:szCs w:val="18"/>
                <w:lang w:val="en-GB"/>
              </w:rPr>
              <w:t>Rhythm control therapy is recommended for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C60FF">
              <w:rPr>
                <w:rFonts w:cstheme="minorHAnsi"/>
                <w:sz w:val="18"/>
                <w:szCs w:val="18"/>
                <w:lang w:val="en-GB"/>
              </w:rPr>
              <w:t>symptom and QoL improvement in symptomatic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C60FF">
              <w:rPr>
                <w:rFonts w:cstheme="minorHAnsi"/>
                <w:sz w:val="18"/>
                <w:szCs w:val="18"/>
                <w:lang w:val="en-GB"/>
              </w:rPr>
              <w:t>patients with AF.</w:t>
            </w:r>
          </w:p>
        </w:tc>
        <w:tc>
          <w:tcPr>
            <w:tcW w:w="0" w:type="auto"/>
          </w:tcPr>
          <w:p w14:paraId="227D3E94" w14:textId="2A825D0A" w:rsidR="0080753E" w:rsidRPr="00183CAA" w:rsidRDefault="002C60FF" w:rsidP="0080753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9D66D77" w14:textId="66381B80" w:rsidR="0080753E" w:rsidRPr="00183CAA" w:rsidRDefault="002C60FF" w:rsidP="0080753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72323376" w14:textId="786960AB" w:rsidR="0080753E" w:rsidRPr="00183CAA" w:rsidRDefault="004A1FE2" w:rsidP="0080753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BF2C18" w14:paraId="45FB1EE6" w14:textId="77777777" w:rsidTr="00BF2C18">
        <w:tc>
          <w:tcPr>
            <w:tcW w:w="0" w:type="auto"/>
            <w:shd w:val="clear" w:color="auto" w:fill="F2F2F2" w:themeFill="background1" w:themeFillShade="F2"/>
          </w:tcPr>
          <w:p w14:paraId="484EAD26" w14:textId="0A455DE2" w:rsidR="00BF2C18" w:rsidRPr="00BF2C18" w:rsidRDefault="00BF2C18" w:rsidP="00BF2C1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F2C18">
              <w:rPr>
                <w:rFonts w:cstheme="minorHAnsi"/>
                <w:b/>
                <w:bCs/>
                <w:sz w:val="18"/>
                <w:szCs w:val="18"/>
                <w:lang w:val="en-US"/>
              </w:rPr>
              <w:t>Cardioversion (Chapter 10.2.2.2)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D556C11" w14:textId="7E63B06F" w:rsidR="00BF2C18" w:rsidRPr="00BF2C18" w:rsidRDefault="00BF2C18" w:rsidP="00BF2C1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F2C18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11F72D0" w14:textId="51748843" w:rsidR="00BF2C18" w:rsidRPr="00BF2C18" w:rsidRDefault="00BF2C18" w:rsidP="00BF2C1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F2C18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E84569A" w14:textId="7E9C4894" w:rsidR="00BF2C18" w:rsidRPr="00BF2C18" w:rsidRDefault="00BF2C18" w:rsidP="00BF2C1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F2C18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41F4262E" w14:textId="77777777" w:rsidTr="00D37BE4">
        <w:tc>
          <w:tcPr>
            <w:tcW w:w="0" w:type="auto"/>
          </w:tcPr>
          <w:p w14:paraId="4DDD25EF" w14:textId="0DEB6FF5" w:rsidR="00BF2C18" w:rsidRPr="001802BC" w:rsidRDefault="00290F4D" w:rsidP="0062471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0F4D">
              <w:rPr>
                <w:rFonts w:cstheme="minorHAnsi"/>
                <w:sz w:val="18"/>
                <w:szCs w:val="18"/>
                <w:lang w:val="en-GB"/>
              </w:rPr>
              <w:t>For pharmacological cardioversion of recent</w:t>
            </w:r>
            <w:r w:rsidR="0062471D">
              <w:rPr>
                <w:rFonts w:cstheme="minorHAnsi"/>
                <w:sz w:val="18"/>
                <w:szCs w:val="18"/>
                <w:lang w:val="en-GB"/>
              </w:rPr>
              <w:t xml:space="preserve"> o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nset</w:t>
            </w:r>
            <w:r w:rsidR="0062471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AF, i.v. vernakalant (excluding patients</w:t>
            </w:r>
            <w:r w:rsidR="0062471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with recent ACS or severe HF) or flecainide or</w:t>
            </w:r>
            <w:r w:rsidR="0062471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propafenone (excluding patients with severe</w:t>
            </w:r>
            <w:r w:rsidR="0062471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structural heart disease) is</w:t>
            </w:r>
            <w:r w:rsidR="0062471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recommended.</w:t>
            </w:r>
          </w:p>
        </w:tc>
        <w:tc>
          <w:tcPr>
            <w:tcW w:w="0" w:type="auto"/>
          </w:tcPr>
          <w:p w14:paraId="38052D7F" w14:textId="75A258CC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9AF3BA7" w14:textId="56CB107A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12903955" w14:textId="7F6C6644" w:rsidR="00BF2C18" w:rsidRPr="00183CAA" w:rsidRDefault="00F760C1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3103E39" w14:textId="77777777" w:rsidTr="00D37BE4">
        <w:tc>
          <w:tcPr>
            <w:tcW w:w="0" w:type="auto"/>
          </w:tcPr>
          <w:p w14:paraId="4E69844F" w14:textId="45789C1E" w:rsidR="00BF2C18" w:rsidRPr="001802BC" w:rsidRDefault="00290F4D" w:rsidP="00850A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0F4D">
              <w:rPr>
                <w:rFonts w:cstheme="minorHAnsi"/>
                <w:sz w:val="18"/>
                <w:szCs w:val="18"/>
                <w:lang w:val="en-GB"/>
              </w:rPr>
              <w:t>Intravenous amiodarone is recommended for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cardioversion of AF in patients with HF or structural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heart disease, if delayed cardioversion is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consistent with clinical situation.</w:t>
            </w:r>
          </w:p>
        </w:tc>
        <w:tc>
          <w:tcPr>
            <w:tcW w:w="0" w:type="auto"/>
          </w:tcPr>
          <w:p w14:paraId="41059D1F" w14:textId="70358D4E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0F69809C" w14:textId="4743F4EE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5D77AC0C" w14:textId="60D370D7" w:rsidR="00BF2C18" w:rsidRPr="00183CAA" w:rsidRDefault="00F760C1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1378D14E" w14:textId="77777777" w:rsidTr="00D37BE4">
        <w:tc>
          <w:tcPr>
            <w:tcW w:w="0" w:type="auto"/>
          </w:tcPr>
          <w:p w14:paraId="312FDFD5" w14:textId="39E39AE7" w:rsidR="00BF2C18" w:rsidRPr="001802BC" w:rsidRDefault="00290F4D" w:rsidP="00850A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0F4D">
              <w:rPr>
                <w:rFonts w:cstheme="minorHAnsi"/>
                <w:sz w:val="18"/>
                <w:szCs w:val="18"/>
                <w:lang w:val="en-GB"/>
              </w:rPr>
              <w:t>Cardioversion of AF (either electrical or pharmacological)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is recommended in symptomatic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patients with persistent AF as part of rhythm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control therapy.</w:t>
            </w:r>
          </w:p>
        </w:tc>
        <w:tc>
          <w:tcPr>
            <w:tcW w:w="0" w:type="auto"/>
          </w:tcPr>
          <w:p w14:paraId="14AAC107" w14:textId="517AEBA3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75BBEA6E" w14:textId="15183BC9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51D6357" w14:textId="72BE3554" w:rsidR="00BF2C18" w:rsidRPr="00183CAA" w:rsidRDefault="00F760C1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0F6A1193" w14:textId="77777777" w:rsidTr="00D37BE4">
        <w:tc>
          <w:tcPr>
            <w:tcW w:w="0" w:type="auto"/>
          </w:tcPr>
          <w:p w14:paraId="1D0268DE" w14:textId="5556C878" w:rsidR="00BF2C18" w:rsidRPr="001802BC" w:rsidRDefault="00290F4D" w:rsidP="00850A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90F4D">
              <w:rPr>
                <w:rFonts w:cstheme="minorHAnsi"/>
                <w:sz w:val="18"/>
                <w:szCs w:val="18"/>
                <w:lang w:val="en-GB"/>
              </w:rPr>
              <w:t>Pharmacological cardioversion of AF is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indicated only in a haemodynamically stable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patient, after consideration of the thromboembolic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90F4D">
              <w:rPr>
                <w:rFonts w:cstheme="minorHAnsi"/>
                <w:sz w:val="18"/>
                <w:szCs w:val="18"/>
                <w:lang w:val="en-GB"/>
              </w:rPr>
              <w:t>risk.</w:t>
            </w:r>
          </w:p>
        </w:tc>
        <w:tc>
          <w:tcPr>
            <w:tcW w:w="0" w:type="auto"/>
          </w:tcPr>
          <w:p w14:paraId="007DC3BA" w14:textId="73AEA141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73CA5716" w14:textId="5DBA4205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347BE0C1" w14:textId="54ECF30E" w:rsidR="00BF2C18" w:rsidRPr="00183CAA" w:rsidRDefault="00F760C1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7F79B3C" w14:textId="77777777" w:rsidTr="00D37BE4">
        <w:tc>
          <w:tcPr>
            <w:tcW w:w="0" w:type="auto"/>
          </w:tcPr>
          <w:p w14:paraId="7330F67C" w14:textId="502CDEEF" w:rsidR="00BF2C18" w:rsidRPr="001802BC" w:rsidRDefault="0062471D" w:rsidP="00850A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2471D">
              <w:rPr>
                <w:rFonts w:cstheme="minorHAnsi"/>
                <w:sz w:val="18"/>
                <w:szCs w:val="18"/>
                <w:lang w:val="en-GB"/>
              </w:rPr>
              <w:t>Pre-treatment with amiodarone, flecainide, ibutilide,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or propafenone should be considered to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facilitate the success of electrical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cardioversion.</w:t>
            </w:r>
          </w:p>
        </w:tc>
        <w:tc>
          <w:tcPr>
            <w:tcW w:w="0" w:type="auto"/>
          </w:tcPr>
          <w:p w14:paraId="386CFB31" w14:textId="1B83C3F8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7ED624A" w14:textId="4D8395E7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8E08267" w14:textId="61189B67" w:rsidR="00BF2C18" w:rsidRPr="00183CAA" w:rsidRDefault="00F760C1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11356A8A" w14:textId="77777777" w:rsidTr="00D37BE4">
        <w:tc>
          <w:tcPr>
            <w:tcW w:w="0" w:type="auto"/>
          </w:tcPr>
          <w:p w14:paraId="510B2357" w14:textId="1348A591" w:rsidR="00BF2C18" w:rsidRPr="001802BC" w:rsidRDefault="0062471D" w:rsidP="00850A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2471D">
              <w:rPr>
                <w:rFonts w:cstheme="minorHAnsi"/>
                <w:sz w:val="18"/>
                <w:szCs w:val="18"/>
                <w:lang w:val="en-GB"/>
              </w:rPr>
              <w:t>In selected patients with infrequent and recent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onset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AF and no significant structural or ischaemic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heart disease, a single self-administered oral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dose of flecainide or propafenone (‘pill in the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pocket’ approach) should be considered for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patient-led cardioversion, but only following efficacy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and safety assessment</w:t>
            </w:r>
          </w:p>
        </w:tc>
        <w:tc>
          <w:tcPr>
            <w:tcW w:w="0" w:type="auto"/>
          </w:tcPr>
          <w:p w14:paraId="33579294" w14:textId="2901AFED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19F06AA" w14:textId="4C1AA1D3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CCF8BDE" w14:textId="0B76A411" w:rsidR="00BF2C18" w:rsidRPr="00183CAA" w:rsidRDefault="00F760C1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3FAD56D" w14:textId="77777777" w:rsidTr="00D37BE4">
        <w:tc>
          <w:tcPr>
            <w:tcW w:w="0" w:type="auto"/>
          </w:tcPr>
          <w:p w14:paraId="4944EE06" w14:textId="6903A64B" w:rsidR="00BF2C18" w:rsidRPr="001802BC" w:rsidRDefault="0062471D" w:rsidP="00850A72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2471D">
              <w:rPr>
                <w:rFonts w:cstheme="minorHAnsi"/>
                <w:sz w:val="18"/>
                <w:szCs w:val="18"/>
                <w:lang w:val="en-GB"/>
              </w:rPr>
              <w:t>For patients with sick-sinus syndrome, atrioventricular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conduction disturbances or prolonged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QTc (&gt;500 ms), pharmacological cardioversion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should not be attempted unless risks for proarrhythmia</w:t>
            </w:r>
            <w:r w:rsidR="00850A7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2471D">
              <w:rPr>
                <w:rFonts w:cstheme="minorHAnsi"/>
                <w:sz w:val="18"/>
                <w:szCs w:val="18"/>
                <w:lang w:val="en-GB"/>
              </w:rPr>
              <w:t>and bradycardia have been considered.</w:t>
            </w:r>
          </w:p>
        </w:tc>
        <w:tc>
          <w:tcPr>
            <w:tcW w:w="0" w:type="auto"/>
          </w:tcPr>
          <w:p w14:paraId="746C375D" w14:textId="4E63694A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</w:tcPr>
          <w:p w14:paraId="7694ED28" w14:textId="34BEEC80" w:rsidR="00BF2C18" w:rsidRPr="00183CAA" w:rsidRDefault="0062471D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A5B19D5" w14:textId="7965EC92" w:rsidR="00BF2C18" w:rsidRPr="00183CAA" w:rsidRDefault="00F760C1" w:rsidP="00BF2C1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Vervallen</w:t>
            </w:r>
          </w:p>
        </w:tc>
      </w:tr>
      <w:tr w:rsidR="00840212" w:rsidRPr="000B6393" w14:paraId="3CA10398" w14:textId="77777777" w:rsidTr="000B6393">
        <w:tc>
          <w:tcPr>
            <w:tcW w:w="0" w:type="auto"/>
            <w:shd w:val="clear" w:color="auto" w:fill="F2F2F2" w:themeFill="background1" w:themeFillShade="F2"/>
          </w:tcPr>
          <w:p w14:paraId="555860D6" w14:textId="693457C0" w:rsidR="000B6393" w:rsidRPr="000B6393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63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Rhythm control/catheter ablation of AF</w:t>
            </w:r>
            <w:r w:rsidR="004A1FE2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(Chapter 10.2.2.3)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87CDD4" w14:textId="33698B26" w:rsidR="000B6393" w:rsidRPr="000B6393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63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6F020ED" w14:textId="730BF61C" w:rsidR="000B6393" w:rsidRPr="000B6393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63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52BCE95" w14:textId="2CED910D" w:rsidR="000B6393" w:rsidRPr="000B6393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B63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840212" w:rsidRPr="00E05FFC" w14:paraId="7DEA52EF" w14:textId="77777777" w:rsidTr="00E05FFC">
        <w:tc>
          <w:tcPr>
            <w:tcW w:w="0" w:type="auto"/>
            <w:shd w:val="clear" w:color="auto" w:fill="F2F2F2" w:themeFill="background1" w:themeFillShade="F2"/>
          </w:tcPr>
          <w:p w14:paraId="0813B36A" w14:textId="1E310302" w:rsidR="000B6393" w:rsidRPr="00E05FFC" w:rsidRDefault="00E05FFC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05FFC">
              <w:rPr>
                <w:rFonts w:cstheme="minorHAnsi"/>
                <w:b/>
                <w:bCs/>
                <w:sz w:val="18"/>
                <w:szCs w:val="18"/>
                <w:lang w:val="en-US"/>
              </w:rPr>
              <w:t>General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6D6B123" w14:textId="77777777" w:rsidR="000B6393" w:rsidRPr="00E05FFC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5567E6F" w14:textId="77777777" w:rsidR="000B6393" w:rsidRPr="00E05FFC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23D1F67" w14:textId="77777777" w:rsidR="000B6393" w:rsidRPr="00E05FFC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604A84ED" w14:textId="77777777" w:rsidTr="00D37BE4">
        <w:tc>
          <w:tcPr>
            <w:tcW w:w="0" w:type="auto"/>
          </w:tcPr>
          <w:p w14:paraId="217C9496" w14:textId="3EED75F3" w:rsidR="000B6393" w:rsidRPr="001802BC" w:rsidRDefault="00E05FFC" w:rsidP="00E05FF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05FFC">
              <w:rPr>
                <w:rFonts w:cstheme="minorHAnsi"/>
                <w:sz w:val="18"/>
                <w:szCs w:val="18"/>
                <w:lang w:val="en-GB"/>
              </w:rPr>
              <w:t>For the decision on AF catheter ablation, it is recommended to take into consideration the procedural risks and the major risk factors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05FFC">
              <w:rPr>
                <w:rFonts w:cstheme="minorHAnsi"/>
                <w:sz w:val="18"/>
                <w:szCs w:val="18"/>
                <w:lang w:val="en-GB"/>
              </w:rPr>
              <w:t>for AF recurrence following the procedure and discuss them with the patient.</w:t>
            </w:r>
          </w:p>
        </w:tc>
        <w:tc>
          <w:tcPr>
            <w:tcW w:w="0" w:type="auto"/>
          </w:tcPr>
          <w:p w14:paraId="435D0F57" w14:textId="7D6F933C" w:rsidR="000B6393" w:rsidRPr="00183CAA" w:rsidRDefault="00E05FFC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4225611" w14:textId="7C96A0EC" w:rsidR="000B6393" w:rsidRPr="00183CAA" w:rsidRDefault="00E05FFC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144CC5BC" w14:textId="660A8C1E" w:rsidR="000B6393" w:rsidRPr="00236214" w:rsidRDefault="00236214" w:rsidP="000B6393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236214">
              <w:rPr>
                <w:rFonts w:cstheme="minorHAnsi"/>
                <w:sz w:val="18"/>
                <w:szCs w:val="18"/>
                <w:lang w:val="nl-NL"/>
              </w:rPr>
              <w:t>Samengevoegd met aanbevelingen over leefs</w:t>
            </w:r>
            <w:r>
              <w:rPr>
                <w:rFonts w:cstheme="minorHAnsi"/>
                <w:sz w:val="18"/>
                <w:szCs w:val="18"/>
                <w:lang w:val="nl-NL"/>
              </w:rPr>
              <w:t>tijlfactoren</w:t>
            </w:r>
          </w:p>
        </w:tc>
      </w:tr>
      <w:tr w:rsidR="00B91A69" w:rsidRPr="00183CAA" w14:paraId="2D201225" w14:textId="77777777" w:rsidTr="00D37BE4">
        <w:tc>
          <w:tcPr>
            <w:tcW w:w="0" w:type="auto"/>
          </w:tcPr>
          <w:p w14:paraId="25DA6AD1" w14:textId="57A20390" w:rsidR="000B6393" w:rsidRPr="001802BC" w:rsidRDefault="00E05FFC" w:rsidP="00E05FFC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05FFC">
              <w:rPr>
                <w:rFonts w:cstheme="minorHAnsi"/>
                <w:sz w:val="18"/>
                <w:szCs w:val="18"/>
                <w:lang w:val="en-GB"/>
              </w:rPr>
              <w:t>Repeated PVI procedures should be considered in patients with AF recurrence provided the patient’s symptoms were improved after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05FFC">
              <w:rPr>
                <w:rFonts w:cstheme="minorHAnsi"/>
                <w:sz w:val="18"/>
                <w:szCs w:val="18"/>
                <w:lang w:val="en-GB"/>
              </w:rPr>
              <w:t>the initial PVI.</w:t>
            </w:r>
          </w:p>
        </w:tc>
        <w:tc>
          <w:tcPr>
            <w:tcW w:w="0" w:type="auto"/>
          </w:tcPr>
          <w:p w14:paraId="47408AEC" w14:textId="6896F339" w:rsidR="000B6393" w:rsidRPr="00183CAA" w:rsidRDefault="00E05FFC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121E6604" w14:textId="01FDB1B2" w:rsidR="000B6393" w:rsidRPr="00183CAA" w:rsidRDefault="00E05FFC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333C589B" w14:textId="5EE1D48E" w:rsidR="000B6393" w:rsidRPr="00183CAA" w:rsidRDefault="002710C9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0205E3" w14:paraId="34BC04B3" w14:textId="77777777" w:rsidTr="00E05FFC">
        <w:tc>
          <w:tcPr>
            <w:tcW w:w="0" w:type="auto"/>
            <w:shd w:val="clear" w:color="auto" w:fill="F2F2F2" w:themeFill="background1" w:themeFillShade="F2"/>
          </w:tcPr>
          <w:p w14:paraId="4264D521" w14:textId="2096D52C" w:rsidR="000B6393" w:rsidRPr="00E05FFC" w:rsidRDefault="00E05FFC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05FFC">
              <w:rPr>
                <w:rFonts w:cstheme="minorHAnsi"/>
                <w:b/>
                <w:bCs/>
                <w:sz w:val="18"/>
                <w:szCs w:val="18"/>
                <w:lang w:val="en-US"/>
              </w:rPr>
              <w:t>AF catheter ablation after failure of drug therapy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1513BF7" w14:textId="77777777" w:rsidR="000B6393" w:rsidRPr="00E05FFC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4763891" w14:textId="77777777" w:rsidR="000B6393" w:rsidRPr="00E05FFC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664D13E" w14:textId="77777777" w:rsidR="000B6393" w:rsidRPr="00E05FFC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6AEC28E9" w14:textId="77777777" w:rsidTr="00D37BE4">
        <w:tc>
          <w:tcPr>
            <w:tcW w:w="0" w:type="auto"/>
          </w:tcPr>
          <w:p w14:paraId="2C0D2451" w14:textId="1136DE39" w:rsidR="00F760C1" w:rsidRPr="001802BC" w:rsidRDefault="00F760C1" w:rsidP="00B534C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B58C7">
              <w:rPr>
                <w:rFonts w:cstheme="minorHAnsi"/>
                <w:sz w:val="18"/>
                <w:szCs w:val="18"/>
                <w:lang w:val="en-GB"/>
              </w:rPr>
              <w:t>AF catheter ablation for PVI is recommended for rhythm control after one failed or intolerant class I or III AAD, to improve symptoms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0B58C7">
              <w:rPr>
                <w:rFonts w:cstheme="minorHAnsi"/>
                <w:sz w:val="18"/>
                <w:szCs w:val="18"/>
                <w:lang w:val="en-GB"/>
              </w:rPr>
              <w:t>of AF recurrences in patients with</w:t>
            </w:r>
            <w:r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  <w:tc>
          <w:tcPr>
            <w:tcW w:w="0" w:type="auto"/>
          </w:tcPr>
          <w:p w14:paraId="0F36F060" w14:textId="77777777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9B04826" w14:textId="77777777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 w:val="restart"/>
          </w:tcPr>
          <w:p w14:paraId="0ACCB944" w14:textId="309C1A06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6D4BBB4E" w14:textId="77777777" w:rsidTr="00D37BE4">
        <w:tc>
          <w:tcPr>
            <w:tcW w:w="0" w:type="auto"/>
          </w:tcPr>
          <w:p w14:paraId="00EA703B" w14:textId="5607FA66" w:rsidR="00F760C1" w:rsidRPr="00B534C1" w:rsidRDefault="00F760C1" w:rsidP="00B534C1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30588C">
              <w:rPr>
                <w:rFonts w:cstheme="minorHAnsi"/>
                <w:sz w:val="18"/>
                <w:szCs w:val="18"/>
                <w:lang w:val="en-GB"/>
              </w:rPr>
              <w:t>Paroxysmal AF, or</w:t>
            </w:r>
          </w:p>
        </w:tc>
        <w:tc>
          <w:tcPr>
            <w:tcW w:w="0" w:type="auto"/>
          </w:tcPr>
          <w:p w14:paraId="3CE02508" w14:textId="719B7C14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7DF97414" w14:textId="0AC23A87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  <w:vMerge/>
          </w:tcPr>
          <w:p w14:paraId="65E71634" w14:textId="77777777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1A69" w:rsidRPr="00183CAA" w14:paraId="779B49D7" w14:textId="77777777" w:rsidTr="00D37BE4">
        <w:tc>
          <w:tcPr>
            <w:tcW w:w="0" w:type="auto"/>
          </w:tcPr>
          <w:p w14:paraId="0D5D8731" w14:textId="186B19CE" w:rsidR="00F760C1" w:rsidRPr="00B534C1" w:rsidRDefault="00F760C1" w:rsidP="00B534C1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B534C1">
              <w:rPr>
                <w:rFonts w:cstheme="minorHAnsi"/>
                <w:sz w:val="18"/>
                <w:szCs w:val="18"/>
                <w:lang w:val="en-GB"/>
              </w:rPr>
              <w:t>Persistent AF without major risk factors for AF recurrence, or</w:t>
            </w:r>
          </w:p>
        </w:tc>
        <w:tc>
          <w:tcPr>
            <w:tcW w:w="0" w:type="auto"/>
          </w:tcPr>
          <w:p w14:paraId="58180CFC" w14:textId="74F3ED45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2DB70381" w14:textId="54383125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  <w:vMerge/>
          </w:tcPr>
          <w:p w14:paraId="610E2B2D" w14:textId="77777777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1A69" w:rsidRPr="00183CAA" w14:paraId="35F8B059" w14:textId="77777777" w:rsidTr="00D37BE4">
        <w:tc>
          <w:tcPr>
            <w:tcW w:w="0" w:type="auto"/>
          </w:tcPr>
          <w:p w14:paraId="1B6CBDE9" w14:textId="56F0908D" w:rsidR="00F760C1" w:rsidRPr="00B534C1" w:rsidRDefault="00F760C1" w:rsidP="00B534C1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B534C1">
              <w:rPr>
                <w:rFonts w:cstheme="minorHAnsi"/>
                <w:sz w:val="18"/>
                <w:szCs w:val="18"/>
                <w:lang w:val="en-GB"/>
              </w:rPr>
              <w:t>Persistent AF with major risk factors for AF recurrence.</w:t>
            </w:r>
          </w:p>
        </w:tc>
        <w:tc>
          <w:tcPr>
            <w:tcW w:w="0" w:type="auto"/>
          </w:tcPr>
          <w:p w14:paraId="35BE506A" w14:textId="4CE26062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11FB1E5" w14:textId="3B480016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  <w:vMerge/>
          </w:tcPr>
          <w:p w14:paraId="17F891A9" w14:textId="77777777" w:rsidR="00F760C1" w:rsidRPr="00183CAA" w:rsidRDefault="00F760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1A69" w:rsidRPr="00183CAA" w14:paraId="0E7DF5DB" w14:textId="77777777" w:rsidTr="00D37BE4">
        <w:tc>
          <w:tcPr>
            <w:tcW w:w="0" w:type="auto"/>
          </w:tcPr>
          <w:p w14:paraId="209229C4" w14:textId="2DC6AA07" w:rsidR="000B6393" w:rsidRPr="001802BC" w:rsidRDefault="00B534C1" w:rsidP="00B534C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534C1">
              <w:rPr>
                <w:rFonts w:cstheme="minorHAnsi"/>
                <w:sz w:val="18"/>
                <w:szCs w:val="18"/>
                <w:lang w:val="en-GB"/>
              </w:rPr>
              <w:t>AF catheter ablation for PVI should be considered for rhythm control after one failed or intolerant to beta-blocker treatment to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534C1">
              <w:rPr>
                <w:rFonts w:cstheme="minorHAnsi"/>
                <w:sz w:val="18"/>
                <w:szCs w:val="18"/>
                <w:lang w:val="en-GB"/>
              </w:rPr>
              <w:t>improve symptoms of AF recurrences in patients with paroxysmal and persistent AF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2258F91B" w14:textId="364253DA" w:rsidR="000B6393" w:rsidRPr="00183CAA" w:rsidRDefault="00B534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A593D6D" w14:textId="2997B002" w:rsidR="000B6393" w:rsidRPr="00183CAA" w:rsidRDefault="00B534C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C96566A" w14:textId="5B086E98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B534C1" w14:paraId="155C6704" w14:textId="77777777" w:rsidTr="00B534C1">
        <w:tc>
          <w:tcPr>
            <w:tcW w:w="0" w:type="auto"/>
            <w:shd w:val="clear" w:color="auto" w:fill="F2F2F2" w:themeFill="background1" w:themeFillShade="F2"/>
          </w:tcPr>
          <w:p w14:paraId="114D81C4" w14:textId="240A03C5" w:rsidR="000B6393" w:rsidRPr="00B534C1" w:rsidRDefault="00B534C1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534C1">
              <w:rPr>
                <w:rFonts w:cstheme="minorHAnsi"/>
                <w:b/>
                <w:bCs/>
                <w:sz w:val="18"/>
                <w:szCs w:val="18"/>
                <w:lang w:val="en-US"/>
              </w:rPr>
              <w:t>First-line therapy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5780050" w14:textId="77777777" w:rsidR="000B6393" w:rsidRPr="00B534C1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7B0DB2C" w14:textId="77777777" w:rsidR="000B6393" w:rsidRPr="00B534C1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6D50637" w14:textId="77777777" w:rsidR="000B6393" w:rsidRPr="00B534C1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4E0F5B" w:rsidRPr="000205E3" w14:paraId="76C0981E" w14:textId="77777777" w:rsidTr="00D37BE4">
        <w:tc>
          <w:tcPr>
            <w:tcW w:w="0" w:type="auto"/>
          </w:tcPr>
          <w:p w14:paraId="14E8C1AC" w14:textId="6019FBB2" w:rsidR="000B6393" w:rsidRPr="001802BC" w:rsidRDefault="00603350" w:rsidP="00603350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03350">
              <w:rPr>
                <w:rFonts w:cstheme="minorHAnsi"/>
                <w:sz w:val="18"/>
                <w:szCs w:val="18"/>
                <w:lang w:val="en-GB"/>
              </w:rPr>
              <w:t>AF catheter ablation for PVI should/may be considered as first-line rhythm control therapy to improve symptoms in selected patients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03350">
              <w:rPr>
                <w:rFonts w:cstheme="minorHAnsi"/>
                <w:sz w:val="18"/>
                <w:szCs w:val="18"/>
                <w:lang w:val="en-GB"/>
              </w:rPr>
              <w:t>with symptomatic:</w:t>
            </w:r>
          </w:p>
        </w:tc>
        <w:tc>
          <w:tcPr>
            <w:tcW w:w="0" w:type="auto"/>
          </w:tcPr>
          <w:p w14:paraId="405AA652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0AB7286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C557D9B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1A69" w:rsidRPr="00183CAA" w14:paraId="78101E2C" w14:textId="77777777" w:rsidTr="00D37BE4">
        <w:tc>
          <w:tcPr>
            <w:tcW w:w="0" w:type="auto"/>
          </w:tcPr>
          <w:p w14:paraId="3906F713" w14:textId="0182E303" w:rsidR="000B6393" w:rsidRPr="00E4433A" w:rsidRDefault="00B22705" w:rsidP="00E4433A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B22705">
              <w:rPr>
                <w:rFonts w:cstheme="minorHAnsi"/>
                <w:sz w:val="18"/>
                <w:szCs w:val="18"/>
                <w:lang w:val="en-GB"/>
              </w:rPr>
              <w:t>Paroxysmal AF episodes,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or</w:t>
            </w:r>
          </w:p>
        </w:tc>
        <w:tc>
          <w:tcPr>
            <w:tcW w:w="0" w:type="auto"/>
          </w:tcPr>
          <w:p w14:paraId="5B4172D6" w14:textId="5CD7DA32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78DF5AE6" w14:textId="22CA711C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BAF1D9F" w14:textId="31BF9B01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70EA6613" w14:textId="77777777" w:rsidTr="00D37BE4">
        <w:tc>
          <w:tcPr>
            <w:tcW w:w="0" w:type="auto"/>
          </w:tcPr>
          <w:p w14:paraId="1D626DC8" w14:textId="1205288C" w:rsidR="000B6393" w:rsidRPr="00E4433A" w:rsidRDefault="00B22705" w:rsidP="00E4433A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B22705">
              <w:rPr>
                <w:rFonts w:cstheme="minorHAnsi"/>
                <w:sz w:val="18"/>
                <w:szCs w:val="18"/>
                <w:lang w:val="en-GB"/>
              </w:rPr>
              <w:t>Persistent AF without major risk factors for AF recurrence.</w:t>
            </w:r>
          </w:p>
        </w:tc>
        <w:tc>
          <w:tcPr>
            <w:tcW w:w="0" w:type="auto"/>
          </w:tcPr>
          <w:p w14:paraId="641A456E" w14:textId="7018A6FF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5EE67A81" w14:textId="4B61F618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AF69622" w14:textId="493B1A04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Overgenomen </w:t>
            </w:r>
            <w:r w:rsidRPr="008D48E6">
              <w:rPr>
                <w:rFonts w:cstheme="minorHAnsi"/>
                <w:sz w:val="18"/>
                <w:szCs w:val="18"/>
                <w:lang w:val="en-US"/>
              </w:rPr>
              <w:t>(IIa geworden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4E0F5B" w:rsidRPr="000205E3" w14:paraId="06BD4018" w14:textId="77777777" w:rsidTr="00D37BE4">
        <w:tc>
          <w:tcPr>
            <w:tcW w:w="0" w:type="auto"/>
          </w:tcPr>
          <w:p w14:paraId="6B5ACAEE" w14:textId="385B5357" w:rsidR="000B6393" w:rsidRPr="001802BC" w:rsidRDefault="000A625A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0A625A">
              <w:rPr>
                <w:rFonts w:cstheme="minorHAnsi"/>
                <w:sz w:val="18"/>
                <w:szCs w:val="18"/>
                <w:lang w:val="en-GB"/>
              </w:rPr>
              <w:lastRenderedPageBreak/>
              <w:t>as an alternative to AAD class I or III, considering patient choice, benefit, and risk.</w:t>
            </w:r>
          </w:p>
        </w:tc>
        <w:tc>
          <w:tcPr>
            <w:tcW w:w="0" w:type="auto"/>
          </w:tcPr>
          <w:p w14:paraId="1527F92F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98F4921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8F554A6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1A69" w:rsidRPr="00183CAA" w14:paraId="10BA74D4" w14:textId="77777777" w:rsidTr="00D37BE4">
        <w:tc>
          <w:tcPr>
            <w:tcW w:w="0" w:type="auto"/>
          </w:tcPr>
          <w:p w14:paraId="25509FC1" w14:textId="5CD58FD0" w:rsidR="000B6393" w:rsidRPr="001802BC" w:rsidRDefault="000A5334" w:rsidP="000A5334">
            <w:pPr>
              <w:tabs>
                <w:tab w:val="left" w:pos="521"/>
              </w:tabs>
              <w:rPr>
                <w:rFonts w:cstheme="minorHAnsi"/>
                <w:sz w:val="18"/>
                <w:szCs w:val="18"/>
                <w:lang w:val="en-US"/>
              </w:rPr>
            </w:pPr>
            <w:r w:rsidRPr="000A5334">
              <w:rPr>
                <w:rFonts w:cstheme="minorHAnsi"/>
                <w:sz w:val="18"/>
                <w:szCs w:val="18"/>
                <w:lang w:val="en-GB"/>
              </w:rPr>
              <w:t>AF catheter ablation:</w:t>
            </w:r>
          </w:p>
        </w:tc>
        <w:tc>
          <w:tcPr>
            <w:tcW w:w="0" w:type="auto"/>
          </w:tcPr>
          <w:p w14:paraId="210D6A16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AAB7F99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04ACD80" w14:textId="77777777" w:rsidR="000B6393" w:rsidRPr="00183CAA" w:rsidRDefault="000B6393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91A69" w:rsidRPr="00183CAA" w14:paraId="1670D10C" w14:textId="77777777" w:rsidTr="00D37BE4">
        <w:tc>
          <w:tcPr>
            <w:tcW w:w="0" w:type="auto"/>
          </w:tcPr>
          <w:p w14:paraId="5C20ADE0" w14:textId="6B8E166B" w:rsidR="000B6393" w:rsidRPr="00E4433A" w:rsidRDefault="000A5334" w:rsidP="00E4433A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0A5334">
              <w:rPr>
                <w:rFonts w:cstheme="minorHAnsi"/>
                <w:sz w:val="18"/>
                <w:szCs w:val="18"/>
                <w:lang w:val="en-GB"/>
              </w:rPr>
              <w:t>Is recommended to reverse LV dysfunction in AF patients when tachycardia-induced cardiomyopathy is highly probable, independent</w:t>
            </w:r>
            <w:r w:rsidR="00E4433A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4433A">
              <w:rPr>
                <w:rFonts w:cstheme="minorHAnsi"/>
                <w:sz w:val="18"/>
                <w:szCs w:val="18"/>
                <w:lang w:val="en-GB"/>
              </w:rPr>
              <w:t>of their symptom status.</w:t>
            </w:r>
          </w:p>
        </w:tc>
        <w:tc>
          <w:tcPr>
            <w:tcW w:w="0" w:type="auto"/>
          </w:tcPr>
          <w:p w14:paraId="6CBB4170" w14:textId="7CCB89DB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6CA686F" w14:textId="082AD608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E15692D" w14:textId="1029BA39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 (</w:t>
            </w:r>
            <w:r w:rsidRPr="008D48E6">
              <w:rPr>
                <w:rFonts w:cstheme="minorHAnsi"/>
                <w:sz w:val="18"/>
                <w:szCs w:val="18"/>
                <w:lang w:val="en-US"/>
              </w:rPr>
              <w:t>IIa geworden)</w:t>
            </w:r>
          </w:p>
        </w:tc>
      </w:tr>
      <w:tr w:rsidR="00B91A69" w:rsidRPr="00183CAA" w14:paraId="28E328AE" w14:textId="77777777" w:rsidTr="00D37BE4">
        <w:tc>
          <w:tcPr>
            <w:tcW w:w="0" w:type="auto"/>
          </w:tcPr>
          <w:p w14:paraId="011069D8" w14:textId="2410F2F1" w:rsidR="000B6393" w:rsidRPr="00E4433A" w:rsidRDefault="000A5334" w:rsidP="00E4433A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0A5334">
              <w:rPr>
                <w:rFonts w:cstheme="minorHAnsi"/>
                <w:sz w:val="18"/>
                <w:szCs w:val="18"/>
                <w:lang w:val="en-GB"/>
              </w:rPr>
              <w:t>Should be considered in selected AF patients with HF with reduced LVEF to improve survival and reduce HF</w:t>
            </w:r>
            <w:r w:rsidR="00E4433A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0A5334">
              <w:rPr>
                <w:rFonts w:cstheme="minorHAnsi"/>
                <w:sz w:val="18"/>
                <w:szCs w:val="18"/>
                <w:lang w:val="en-GB"/>
              </w:rPr>
              <w:t>hospitalization.</w:t>
            </w:r>
          </w:p>
        </w:tc>
        <w:tc>
          <w:tcPr>
            <w:tcW w:w="0" w:type="auto"/>
          </w:tcPr>
          <w:p w14:paraId="6DB92496" w14:textId="10AC7D0A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72BD7345" w14:textId="6E61A62E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68FC0F48" w14:textId="2FBB511D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1B133114" w14:textId="77777777" w:rsidTr="00D37BE4">
        <w:tc>
          <w:tcPr>
            <w:tcW w:w="0" w:type="auto"/>
          </w:tcPr>
          <w:p w14:paraId="33F96F3B" w14:textId="77777777" w:rsidR="00D457FB" w:rsidRPr="00D457FB" w:rsidRDefault="00D457FB" w:rsidP="00D457F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D457FB">
              <w:rPr>
                <w:rFonts w:cstheme="minorHAnsi"/>
                <w:sz w:val="18"/>
                <w:szCs w:val="18"/>
                <w:lang w:val="en-GB"/>
              </w:rPr>
              <w:t>AF catheter ablation for PVI should be considered as a strategy to avoid pacemaker implantation in patients with AF-related bradycardia</w:t>
            </w:r>
          </w:p>
          <w:p w14:paraId="2D9C67CA" w14:textId="786DD50E" w:rsidR="000B6393" w:rsidRPr="001802BC" w:rsidRDefault="00D457FB" w:rsidP="00D457F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457FB">
              <w:rPr>
                <w:rFonts w:cstheme="minorHAnsi"/>
                <w:sz w:val="18"/>
                <w:szCs w:val="18"/>
                <w:lang w:val="en-GB"/>
              </w:rPr>
              <w:t>or symptomatic pre-automaticity pause after AF conversion considering the clinical situation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64467C49" w14:textId="5D3058C5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7F1AD66E" w14:textId="3331122C" w:rsidR="000B6393" w:rsidRPr="00183CAA" w:rsidRDefault="008D4F91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3A138F7" w14:textId="40238214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8D4F91" w14:paraId="0CC016C9" w14:textId="77777777" w:rsidTr="008D4F91">
        <w:tc>
          <w:tcPr>
            <w:tcW w:w="0" w:type="auto"/>
            <w:shd w:val="clear" w:color="auto" w:fill="F2F2F2" w:themeFill="background1" w:themeFillShade="F2"/>
          </w:tcPr>
          <w:p w14:paraId="4A4E7B78" w14:textId="4066B585" w:rsidR="000B6393" w:rsidRPr="008D4F91" w:rsidRDefault="00D457FB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D4F91">
              <w:rPr>
                <w:rFonts w:cstheme="minorHAnsi"/>
                <w:b/>
                <w:bCs/>
                <w:sz w:val="18"/>
                <w:szCs w:val="18"/>
                <w:lang w:val="en-US"/>
              </w:rPr>
              <w:t>Techniques and technologies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FE39511" w14:textId="77777777" w:rsidR="000B6393" w:rsidRPr="008D4F91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8DA8B4A" w14:textId="77777777" w:rsidR="000B6393" w:rsidRPr="008D4F91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31E4EC2" w14:textId="77777777" w:rsidR="000B6393" w:rsidRPr="008D4F91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3004FD5A" w14:textId="77777777" w:rsidTr="00D37BE4">
        <w:tc>
          <w:tcPr>
            <w:tcW w:w="0" w:type="auto"/>
          </w:tcPr>
          <w:p w14:paraId="4036DA3C" w14:textId="4135A475" w:rsidR="000B6393" w:rsidRPr="001802BC" w:rsidRDefault="0027451E" w:rsidP="0027451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7451E">
              <w:rPr>
                <w:rFonts w:cstheme="minorHAnsi"/>
                <w:sz w:val="18"/>
                <w:szCs w:val="18"/>
                <w:lang w:val="en-GB"/>
              </w:rPr>
              <w:t>Complete electrical isolation of the pulmonary veins is recommended during all AF catheter-ablation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27451E">
              <w:rPr>
                <w:rFonts w:cstheme="minorHAnsi"/>
                <w:sz w:val="18"/>
                <w:szCs w:val="18"/>
                <w:lang w:val="en-GB"/>
              </w:rPr>
              <w:t>procedures.</w:t>
            </w:r>
          </w:p>
        </w:tc>
        <w:tc>
          <w:tcPr>
            <w:tcW w:w="0" w:type="auto"/>
          </w:tcPr>
          <w:p w14:paraId="135F1900" w14:textId="5EFFECCB" w:rsidR="000B6393" w:rsidRPr="00183CAA" w:rsidRDefault="009F58A4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424EC960" w14:textId="2C3960DF" w:rsidR="000B6393" w:rsidRPr="00183CAA" w:rsidRDefault="009F58A4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63904070" w14:textId="2D420A1D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66006BF4" w14:textId="77777777" w:rsidTr="00D37BE4">
        <w:tc>
          <w:tcPr>
            <w:tcW w:w="0" w:type="auto"/>
          </w:tcPr>
          <w:p w14:paraId="4A78386A" w14:textId="53ED0C40" w:rsidR="000B6393" w:rsidRPr="009F58A4" w:rsidRDefault="009F58A4" w:rsidP="009F58A4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9F58A4">
              <w:rPr>
                <w:rFonts w:cstheme="minorHAnsi"/>
                <w:sz w:val="18"/>
                <w:szCs w:val="18"/>
                <w:lang w:val="en-GB"/>
              </w:rPr>
              <w:t>If patient has history of CTI-dependent AFL or if typical AFL is induced at the time of AF ablation, delivery of a CTI lesion may be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F58A4">
              <w:rPr>
                <w:rFonts w:cstheme="minorHAnsi"/>
                <w:sz w:val="18"/>
                <w:szCs w:val="18"/>
                <w:lang w:val="en-GB"/>
              </w:rPr>
              <w:t>considered.</w:t>
            </w:r>
          </w:p>
        </w:tc>
        <w:tc>
          <w:tcPr>
            <w:tcW w:w="0" w:type="auto"/>
          </w:tcPr>
          <w:p w14:paraId="011928BB" w14:textId="09BC4F62" w:rsidR="000B6393" w:rsidRPr="00183CAA" w:rsidRDefault="009F58A4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3D3C48D4" w14:textId="197803E0" w:rsidR="000B6393" w:rsidRPr="00183CAA" w:rsidRDefault="009F58A4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CC2BE04" w14:textId="30FA1C3B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 (</w:t>
            </w:r>
            <w:r w:rsidRPr="008D48E6">
              <w:rPr>
                <w:rFonts w:cstheme="minorHAnsi"/>
                <w:sz w:val="18"/>
                <w:szCs w:val="18"/>
                <w:lang w:val="en-US"/>
              </w:rPr>
              <w:t>IIa geworden)</w:t>
            </w:r>
          </w:p>
        </w:tc>
      </w:tr>
      <w:tr w:rsidR="00B91A69" w:rsidRPr="00183CAA" w14:paraId="49BECE17" w14:textId="77777777" w:rsidTr="00D37BE4">
        <w:tc>
          <w:tcPr>
            <w:tcW w:w="0" w:type="auto"/>
          </w:tcPr>
          <w:p w14:paraId="393A5AF0" w14:textId="2FA4C3FF" w:rsidR="000B6393" w:rsidRPr="001802BC" w:rsidRDefault="009F58A4" w:rsidP="009F58A4">
            <w:pPr>
              <w:tabs>
                <w:tab w:val="left" w:pos="454"/>
              </w:tabs>
              <w:rPr>
                <w:rFonts w:cstheme="minorHAnsi"/>
                <w:sz w:val="18"/>
                <w:szCs w:val="18"/>
                <w:lang w:val="en-US"/>
              </w:rPr>
            </w:pPr>
            <w:r w:rsidRPr="009F58A4">
              <w:rPr>
                <w:rFonts w:cstheme="minorHAnsi"/>
                <w:sz w:val="18"/>
                <w:szCs w:val="18"/>
                <w:lang w:val="en-GB"/>
              </w:rPr>
              <w:t>Use of additional ablation lesions beyond PVI (low voltage areas, lines, fragmented activity, ectopic foci, rotors, and others) may be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F58A4">
              <w:rPr>
                <w:rFonts w:cstheme="minorHAnsi"/>
                <w:sz w:val="18"/>
                <w:szCs w:val="18"/>
                <w:lang w:val="en-GB"/>
              </w:rPr>
              <w:t>considered but is not well established.</w:t>
            </w:r>
          </w:p>
        </w:tc>
        <w:tc>
          <w:tcPr>
            <w:tcW w:w="0" w:type="auto"/>
          </w:tcPr>
          <w:p w14:paraId="0EBF873A" w14:textId="7C070E1F" w:rsidR="000B6393" w:rsidRPr="00183CAA" w:rsidRDefault="009F58A4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64B36DF8" w14:textId="35B5C5F4" w:rsidR="000B6393" w:rsidRPr="00183CAA" w:rsidRDefault="009F58A4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28EC23F" w14:textId="0619C35A" w:rsidR="000B6393" w:rsidRPr="00183CAA" w:rsidRDefault="003D527F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 (</w:t>
            </w:r>
            <w:r w:rsidRPr="00B438B9">
              <w:rPr>
                <w:rFonts w:cstheme="minorHAnsi"/>
                <w:sz w:val="18"/>
                <w:szCs w:val="18"/>
                <w:lang w:val="en-US"/>
              </w:rPr>
              <w:t>IIa geworden)</w:t>
            </w:r>
          </w:p>
        </w:tc>
      </w:tr>
      <w:tr w:rsidR="00840212" w:rsidRPr="000205E3" w14:paraId="05CB5882" w14:textId="77777777" w:rsidTr="00B6170D">
        <w:tc>
          <w:tcPr>
            <w:tcW w:w="0" w:type="auto"/>
            <w:shd w:val="clear" w:color="auto" w:fill="F2F2F2" w:themeFill="background1" w:themeFillShade="F2"/>
          </w:tcPr>
          <w:p w14:paraId="37F53514" w14:textId="1769B01E" w:rsidR="000B6393" w:rsidRPr="00B6170D" w:rsidRDefault="00B6170D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B6170D">
              <w:rPr>
                <w:rFonts w:cstheme="minorHAnsi"/>
                <w:b/>
                <w:bCs/>
                <w:sz w:val="18"/>
                <w:szCs w:val="18"/>
                <w:lang w:val="en-GB"/>
              </w:rPr>
              <w:t>Lifestyle modification and other strategies to improve outcomes of ablation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02093F" w14:textId="77777777" w:rsidR="000B6393" w:rsidRPr="00B6170D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A298C94" w14:textId="77777777" w:rsidR="000B6393" w:rsidRPr="00B6170D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702E9AD" w14:textId="77777777" w:rsidR="000B6393" w:rsidRPr="00B6170D" w:rsidRDefault="000B6393" w:rsidP="000B63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74395382" w14:textId="77777777" w:rsidTr="00D37BE4">
        <w:tc>
          <w:tcPr>
            <w:tcW w:w="0" w:type="auto"/>
          </w:tcPr>
          <w:p w14:paraId="4B4C047F" w14:textId="3B5A785C" w:rsidR="0027451E" w:rsidRPr="001802BC" w:rsidRDefault="00B6170D" w:rsidP="00B6170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6170D">
              <w:rPr>
                <w:rFonts w:cstheme="minorHAnsi"/>
                <w:sz w:val="18"/>
                <w:szCs w:val="18"/>
                <w:lang w:val="en-GB"/>
              </w:rPr>
              <w:t>Weight loss is recommended in obese patients with AF, particularly those who are being evaluated to undergo AF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6170D">
              <w:rPr>
                <w:rFonts w:cstheme="minorHAnsi"/>
                <w:sz w:val="18"/>
                <w:szCs w:val="18"/>
                <w:lang w:val="en-GB"/>
              </w:rPr>
              <w:t>ablation.</w:t>
            </w:r>
          </w:p>
        </w:tc>
        <w:tc>
          <w:tcPr>
            <w:tcW w:w="0" w:type="auto"/>
          </w:tcPr>
          <w:p w14:paraId="3E555F91" w14:textId="08CB48F9" w:rsidR="0027451E" w:rsidRPr="00183CAA" w:rsidRDefault="00B6170D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C4018F0" w14:textId="79BB28A2" w:rsidR="0027451E" w:rsidRPr="00183CAA" w:rsidRDefault="00B6170D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209922A" w14:textId="5F9A2349" w:rsidR="0027451E" w:rsidRPr="00183CAA" w:rsidRDefault="002710C9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Samengevoegd</w:t>
            </w:r>
          </w:p>
        </w:tc>
      </w:tr>
      <w:tr w:rsidR="00B91A69" w:rsidRPr="00183CAA" w14:paraId="4CF11753" w14:textId="77777777" w:rsidTr="00D37BE4">
        <w:tc>
          <w:tcPr>
            <w:tcW w:w="0" w:type="auto"/>
          </w:tcPr>
          <w:p w14:paraId="5645A4FA" w14:textId="51AAECA3" w:rsidR="0027451E" w:rsidRPr="001802BC" w:rsidRDefault="00B6170D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6170D">
              <w:rPr>
                <w:rFonts w:cstheme="minorHAnsi"/>
                <w:sz w:val="18"/>
                <w:szCs w:val="18"/>
                <w:lang w:val="en-GB"/>
              </w:rPr>
              <w:t>Strict control of risk factors and avoidance of triggers are recommended as part of a rhythm control strategy.</w:t>
            </w:r>
          </w:p>
        </w:tc>
        <w:tc>
          <w:tcPr>
            <w:tcW w:w="0" w:type="auto"/>
          </w:tcPr>
          <w:p w14:paraId="48D6E34F" w14:textId="17704B7D" w:rsidR="0027451E" w:rsidRPr="00183CAA" w:rsidRDefault="00B6170D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76DB3B64" w14:textId="1C12C730" w:rsidR="0027451E" w:rsidRPr="00183CAA" w:rsidRDefault="00B6170D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3826888" w14:textId="30AE579B" w:rsidR="0027451E" w:rsidRPr="00183CAA" w:rsidRDefault="002710C9" w:rsidP="000B63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Samengevoegd</w:t>
            </w:r>
          </w:p>
        </w:tc>
      </w:tr>
      <w:tr w:rsidR="00840212" w:rsidRPr="00EA6293" w14:paraId="15BE4542" w14:textId="77777777" w:rsidTr="00EA6293">
        <w:tc>
          <w:tcPr>
            <w:tcW w:w="0" w:type="auto"/>
            <w:shd w:val="clear" w:color="auto" w:fill="F2F2F2" w:themeFill="background1" w:themeFillShade="F2"/>
          </w:tcPr>
          <w:p w14:paraId="5818B6E6" w14:textId="3AE2951E" w:rsidR="00EA6293" w:rsidRPr="00EA6293" w:rsidRDefault="00EA6293" w:rsidP="00EA6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A6293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Surgical ablation 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of AF </w:t>
            </w:r>
            <w:r w:rsidRPr="00EA62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(Chapter 10.2.2.4)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72D7709" w14:textId="475337C7" w:rsidR="00EA6293" w:rsidRPr="00EA6293" w:rsidRDefault="00EA6293" w:rsidP="00EA6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A62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63C7A2C" w14:textId="5E8FB42B" w:rsidR="00EA6293" w:rsidRPr="00EA6293" w:rsidRDefault="00EA6293" w:rsidP="00EA6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A62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927C506" w14:textId="49FFBE85" w:rsidR="00EA6293" w:rsidRPr="00EA6293" w:rsidRDefault="00EA6293" w:rsidP="00EA6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A62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3ADF746C" w14:textId="77777777" w:rsidTr="00D37BE4">
        <w:tc>
          <w:tcPr>
            <w:tcW w:w="0" w:type="auto"/>
          </w:tcPr>
          <w:p w14:paraId="31BB9A79" w14:textId="570EF4DC" w:rsidR="00EA6293" w:rsidRPr="001802BC" w:rsidRDefault="00EA7317" w:rsidP="00EA731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A7317">
              <w:rPr>
                <w:rFonts w:cstheme="minorHAnsi"/>
                <w:sz w:val="18"/>
                <w:szCs w:val="18"/>
                <w:lang w:val="en-GB"/>
              </w:rPr>
              <w:t>Concomitant AF ablation should be considered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in patients undergoing cardiac surgery, balancing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the benefits of freedom from atrial arrhythmias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and the risk factors for recurrence (left atrial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dilatation, years in AF, age, renal dysfunction, and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other cardiovascular risk factors).</w:t>
            </w:r>
          </w:p>
        </w:tc>
        <w:tc>
          <w:tcPr>
            <w:tcW w:w="0" w:type="auto"/>
          </w:tcPr>
          <w:p w14:paraId="0521E94E" w14:textId="448002B7" w:rsidR="00EA6293" w:rsidRPr="00183CAA" w:rsidRDefault="00EA7317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0100048C" w14:textId="0CEF1331" w:rsidR="00EA6293" w:rsidRPr="00183CAA" w:rsidRDefault="00EA7317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78BB0C9A" w14:textId="7E764328" w:rsidR="00EA6293" w:rsidRPr="00183CAA" w:rsidRDefault="00F760C1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6FF0048B" w14:textId="77777777" w:rsidTr="00D37BE4">
        <w:tc>
          <w:tcPr>
            <w:tcW w:w="0" w:type="auto"/>
          </w:tcPr>
          <w:p w14:paraId="298217A5" w14:textId="5C192D71" w:rsidR="00EA6293" w:rsidRPr="001802BC" w:rsidRDefault="00EA7317" w:rsidP="00EA731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A7317">
              <w:rPr>
                <w:rFonts w:cstheme="minorHAnsi"/>
                <w:sz w:val="18"/>
                <w:szCs w:val="18"/>
                <w:lang w:val="en-GB"/>
              </w:rPr>
              <w:t>Thoracoscopic—including hybrid surgical ablation—procedures should be considered in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patients who have symptomatic paroxysmal or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persistent AF refractory to AAD therapy and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have failed percutaneous AF ablation, or with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evident risk factors for catheter failure, to maintain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long-term sinus rhythm. The decision must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be supported by an experienced team of electrophysiologists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and surgeons.</w:t>
            </w:r>
          </w:p>
        </w:tc>
        <w:tc>
          <w:tcPr>
            <w:tcW w:w="0" w:type="auto"/>
          </w:tcPr>
          <w:p w14:paraId="7ED1E88F" w14:textId="247EDD1B" w:rsidR="00EA6293" w:rsidRPr="00183CAA" w:rsidRDefault="00EA7317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55D3AB10" w14:textId="4AC004EF" w:rsidR="00EA6293" w:rsidRPr="00183CAA" w:rsidRDefault="00EA7317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34565B0E" w14:textId="6ABC1A10" w:rsidR="00EA6293" w:rsidRPr="00183CAA" w:rsidRDefault="00C179C6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5553F58" w14:textId="77777777" w:rsidTr="00D37BE4">
        <w:tc>
          <w:tcPr>
            <w:tcW w:w="0" w:type="auto"/>
          </w:tcPr>
          <w:p w14:paraId="65EB4E3E" w14:textId="62C5162A" w:rsidR="00EA6293" w:rsidRPr="001802BC" w:rsidRDefault="00EA7317" w:rsidP="00EA731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A7317">
              <w:rPr>
                <w:rFonts w:cstheme="minorHAnsi"/>
                <w:sz w:val="18"/>
                <w:szCs w:val="18"/>
                <w:lang w:val="en-GB"/>
              </w:rPr>
              <w:t>Thoracoscopic—including hybrid surgical ablation—procedures may be considered in patients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with persistent AF with risk factors for recurrence,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who remain symptomatic during AF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despite at least one failed AAD and who prefer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A7317">
              <w:rPr>
                <w:rFonts w:cstheme="minorHAnsi"/>
                <w:sz w:val="18"/>
                <w:szCs w:val="18"/>
                <w:lang w:val="en-GB"/>
              </w:rPr>
              <w:t>further rhythm control therapy.</w:t>
            </w:r>
          </w:p>
        </w:tc>
        <w:tc>
          <w:tcPr>
            <w:tcW w:w="0" w:type="auto"/>
          </w:tcPr>
          <w:p w14:paraId="0F258335" w14:textId="37E2A560" w:rsidR="00EA6293" w:rsidRPr="00183CAA" w:rsidRDefault="00EA7317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2D274433" w14:textId="438A1F43" w:rsidR="00EA6293" w:rsidRPr="00183CAA" w:rsidRDefault="00EA7317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567017FE" w14:textId="10EAE0BE" w:rsidR="00EA6293" w:rsidRPr="00183CAA" w:rsidRDefault="00C179C6" w:rsidP="00EA6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C97ACE" w14:paraId="1C021D0F" w14:textId="77777777" w:rsidTr="00C97ACE">
        <w:tc>
          <w:tcPr>
            <w:tcW w:w="0" w:type="auto"/>
            <w:shd w:val="clear" w:color="auto" w:fill="F2F2F2" w:themeFill="background1" w:themeFillShade="F2"/>
          </w:tcPr>
          <w:p w14:paraId="526BE52A" w14:textId="75F660C7" w:rsidR="00C97ACE" w:rsidRPr="00C97ACE" w:rsidRDefault="00C97ACE" w:rsidP="00C97AC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C97ACE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Stroke risk management peri cardioversion</w:t>
            </w:r>
            <w:r w:rsidR="00B041DB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(Chapter 10.2.2.6)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0436011" w14:textId="35A416D8" w:rsidR="00C97ACE" w:rsidRPr="00C97ACE" w:rsidRDefault="00C97ACE" w:rsidP="00C97AC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C97AC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3C91D8F" w14:textId="730D25BF" w:rsidR="00C97ACE" w:rsidRPr="00C97ACE" w:rsidRDefault="00C97ACE" w:rsidP="00C97AC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C97ACE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57F9EF6" w14:textId="5A6E02F3" w:rsidR="00C97ACE" w:rsidRPr="00C97ACE" w:rsidRDefault="00C97ACE" w:rsidP="00C97AC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C97ACE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16FD6543" w14:textId="77777777" w:rsidTr="00D37BE4">
        <w:tc>
          <w:tcPr>
            <w:tcW w:w="0" w:type="auto"/>
          </w:tcPr>
          <w:p w14:paraId="18218C30" w14:textId="09FA4277" w:rsidR="00C97ACE" w:rsidRPr="001802BC" w:rsidRDefault="00DF124E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F124E">
              <w:rPr>
                <w:rFonts w:cstheme="minorHAnsi"/>
                <w:sz w:val="18"/>
                <w:szCs w:val="18"/>
                <w:lang w:val="en-GB"/>
              </w:rPr>
              <w:t>In patients with AF undergoing cardioversion,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NOACs are recommended with at least similar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efficacy and safety to warfarin.</w:t>
            </w:r>
          </w:p>
        </w:tc>
        <w:tc>
          <w:tcPr>
            <w:tcW w:w="0" w:type="auto"/>
          </w:tcPr>
          <w:p w14:paraId="5A0BC8B4" w14:textId="7A04D0E1" w:rsidR="00C97ACE" w:rsidRPr="00183CAA" w:rsidRDefault="00AB287E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111F953C" w14:textId="3D020232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03ACCB3C" w14:textId="71859ABE" w:rsidR="00C97ACE" w:rsidRPr="00183CAA" w:rsidRDefault="0001250C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74BE290" w14:textId="77777777" w:rsidTr="00D37BE4">
        <w:tc>
          <w:tcPr>
            <w:tcW w:w="0" w:type="auto"/>
          </w:tcPr>
          <w:p w14:paraId="1222721E" w14:textId="52DF9D28" w:rsidR="00C97ACE" w:rsidRPr="001802BC" w:rsidRDefault="00DF124E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F124E">
              <w:rPr>
                <w:rFonts w:cstheme="minorHAnsi"/>
                <w:sz w:val="18"/>
                <w:szCs w:val="18"/>
                <w:lang w:val="en-GB"/>
              </w:rPr>
              <w:t>For cardioversion of AF/AFL, effective anticoagulation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is recommended for a minimum of 3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weeks before cardioversion</w:t>
            </w:r>
          </w:p>
        </w:tc>
        <w:tc>
          <w:tcPr>
            <w:tcW w:w="0" w:type="auto"/>
          </w:tcPr>
          <w:p w14:paraId="4E8093E8" w14:textId="3A802D8F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5B70F29" w14:textId="111B0365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ACD769B" w14:textId="397C2F9F" w:rsidR="00C97ACE" w:rsidRPr="0001250C" w:rsidRDefault="0001250C" w:rsidP="00C97ACE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01250C">
              <w:rPr>
                <w:rFonts w:cstheme="minorHAnsi"/>
                <w:sz w:val="18"/>
                <w:szCs w:val="18"/>
                <w:lang w:val="nl-NL"/>
              </w:rPr>
              <w:t>Samengevoegd met de</w:t>
            </w:r>
            <w:r>
              <w:rPr>
                <w:rFonts w:cstheme="minorHAnsi"/>
                <w:sz w:val="18"/>
                <w:szCs w:val="18"/>
                <w:lang w:val="nl-NL"/>
              </w:rPr>
              <w:t xml:space="preserve"> direct bovenstaande</w:t>
            </w:r>
            <w:r w:rsidRPr="0001250C">
              <w:rPr>
                <w:rFonts w:cstheme="minorHAnsi"/>
                <w:sz w:val="18"/>
                <w:szCs w:val="18"/>
                <w:lang w:val="nl-NL"/>
              </w:rPr>
              <w:t xml:space="preserve"> aanbeveling</w:t>
            </w:r>
          </w:p>
        </w:tc>
      </w:tr>
      <w:tr w:rsidR="00B91A69" w:rsidRPr="00183CAA" w14:paraId="6D85FE58" w14:textId="77777777" w:rsidTr="00D37BE4">
        <w:tc>
          <w:tcPr>
            <w:tcW w:w="0" w:type="auto"/>
          </w:tcPr>
          <w:p w14:paraId="0D3CADA6" w14:textId="257A907A" w:rsidR="00C97ACE" w:rsidRPr="001802BC" w:rsidRDefault="00DF124E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F124E">
              <w:rPr>
                <w:rFonts w:cstheme="minorHAnsi"/>
                <w:sz w:val="18"/>
                <w:szCs w:val="18"/>
                <w:lang w:val="en-GB"/>
              </w:rPr>
              <w:t>TOE is recommended to exclude cardiac thrombus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as an alternative to 3-week pre-procedural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anticoagulation when early cardioversion is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planned.</w:t>
            </w:r>
          </w:p>
        </w:tc>
        <w:tc>
          <w:tcPr>
            <w:tcW w:w="0" w:type="auto"/>
          </w:tcPr>
          <w:p w14:paraId="6BDE6DD4" w14:textId="6260AB47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4F284484" w14:textId="545DFB41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6D96860" w14:textId="782391E3" w:rsidR="00F358FF" w:rsidRPr="00F358FF" w:rsidRDefault="00F358FF" w:rsidP="00F358FF">
            <w:pPr>
              <w:tabs>
                <w:tab w:val="left" w:pos="521"/>
              </w:tabs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29ECF94" w14:textId="77777777" w:rsidTr="00D37BE4">
        <w:tc>
          <w:tcPr>
            <w:tcW w:w="0" w:type="auto"/>
          </w:tcPr>
          <w:p w14:paraId="487B5D25" w14:textId="0199458C" w:rsidR="00C97ACE" w:rsidRPr="001802BC" w:rsidRDefault="00DF124E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F124E">
              <w:rPr>
                <w:rFonts w:cstheme="minorHAnsi"/>
                <w:sz w:val="18"/>
                <w:szCs w:val="18"/>
                <w:lang w:val="en-GB"/>
              </w:rPr>
              <w:t>In patients at risk of stroke, it is recommended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that OAC therapy is continued long term after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cardioversion according to the long-term anticoagulation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recommendations, irrespective of the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method of cardioversion, the apparent maintenance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of sinus rhythm, or characterization of AF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F124E">
              <w:rPr>
                <w:rFonts w:cstheme="minorHAnsi"/>
                <w:sz w:val="18"/>
                <w:szCs w:val="18"/>
                <w:lang w:val="en-GB"/>
              </w:rPr>
              <w:t>as a ‘first-diagnosed episode’.</w:t>
            </w:r>
          </w:p>
        </w:tc>
        <w:tc>
          <w:tcPr>
            <w:tcW w:w="0" w:type="auto"/>
          </w:tcPr>
          <w:p w14:paraId="3FB132ED" w14:textId="3197A4F3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0BFB89D0" w14:textId="347CC3FB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BE2B0A0" w14:textId="168B66F3" w:rsidR="00C97ACE" w:rsidRPr="00183CAA" w:rsidRDefault="000205E3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310D472C" w14:textId="77777777" w:rsidTr="00D37BE4">
        <w:tc>
          <w:tcPr>
            <w:tcW w:w="0" w:type="auto"/>
          </w:tcPr>
          <w:p w14:paraId="318E385C" w14:textId="77A86042" w:rsidR="00C97ACE" w:rsidRPr="001802BC" w:rsidRDefault="00E55B45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55B45">
              <w:rPr>
                <w:rFonts w:cstheme="minorHAnsi"/>
                <w:sz w:val="18"/>
                <w:szCs w:val="18"/>
                <w:lang w:val="en-GB"/>
              </w:rPr>
              <w:t>When thrombus is identified on TOE, effective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anticoagulation is recommended for at least 3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weeks before cardioversion of AF</w:t>
            </w:r>
          </w:p>
        </w:tc>
        <w:tc>
          <w:tcPr>
            <w:tcW w:w="0" w:type="auto"/>
          </w:tcPr>
          <w:p w14:paraId="3814E1DC" w14:textId="219FD62C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142996DB" w14:textId="31774615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1A8D128C" w14:textId="2B7551D0" w:rsidR="00C97ACE" w:rsidRPr="00183CAA" w:rsidRDefault="00651DE4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1B84041A" w14:textId="77777777" w:rsidTr="00D37BE4">
        <w:tc>
          <w:tcPr>
            <w:tcW w:w="0" w:type="auto"/>
          </w:tcPr>
          <w:p w14:paraId="6570334E" w14:textId="5FFFD4DC" w:rsidR="00C97ACE" w:rsidRPr="001802BC" w:rsidRDefault="00E55B45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55B45">
              <w:rPr>
                <w:rFonts w:cstheme="minorHAnsi"/>
                <w:sz w:val="18"/>
                <w:szCs w:val="18"/>
                <w:lang w:val="en-GB"/>
              </w:rPr>
              <w:t>It is recommended that the importance of adherence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and persistence to NOAC treatment both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before and after cardioversion is strongly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emphasized to patients.</w:t>
            </w:r>
          </w:p>
        </w:tc>
        <w:tc>
          <w:tcPr>
            <w:tcW w:w="0" w:type="auto"/>
          </w:tcPr>
          <w:p w14:paraId="1C6D2CC0" w14:textId="0BE80BF0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235A8D6E" w14:textId="47C85B8F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63F079F8" w14:textId="5F2940E1" w:rsidR="00C97ACE" w:rsidRPr="00183CAA" w:rsidRDefault="00D65D12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652BF32" w14:textId="77777777" w:rsidTr="00D37BE4">
        <w:tc>
          <w:tcPr>
            <w:tcW w:w="0" w:type="auto"/>
          </w:tcPr>
          <w:p w14:paraId="329E073A" w14:textId="13DC3840" w:rsidR="00C97ACE" w:rsidRPr="001802BC" w:rsidRDefault="00E55B45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55B45">
              <w:rPr>
                <w:rFonts w:cstheme="minorHAnsi"/>
                <w:sz w:val="18"/>
                <w:szCs w:val="18"/>
                <w:lang w:val="en-GB"/>
              </w:rPr>
              <w:t>Effective anticoagulation should be initiated as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soon as possible before every cardioversion of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AF or AFL.</w:t>
            </w:r>
          </w:p>
        </w:tc>
        <w:tc>
          <w:tcPr>
            <w:tcW w:w="0" w:type="auto"/>
          </w:tcPr>
          <w:p w14:paraId="7388153B" w14:textId="1A31F199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6A37E7B" w14:textId="6C6D652C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9380CE1" w14:textId="507ABAE9" w:rsidR="00C97ACE" w:rsidRPr="00183CAA" w:rsidRDefault="008B1B67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3A7BA3B7" w14:textId="77777777" w:rsidTr="00D37BE4">
        <w:tc>
          <w:tcPr>
            <w:tcW w:w="0" w:type="auto"/>
          </w:tcPr>
          <w:p w14:paraId="6F7DC87D" w14:textId="0AB15416" w:rsidR="00C97ACE" w:rsidRPr="001802BC" w:rsidRDefault="00E55B45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55B45">
              <w:rPr>
                <w:rFonts w:cstheme="minorHAnsi"/>
                <w:sz w:val="18"/>
                <w:szCs w:val="18"/>
                <w:lang w:val="en-GB"/>
              </w:rPr>
              <w:lastRenderedPageBreak/>
              <w:t>Early cardioversion can be performed without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TOE in patients with an AF duration of &lt;48 h</w:t>
            </w:r>
          </w:p>
        </w:tc>
        <w:tc>
          <w:tcPr>
            <w:tcW w:w="0" w:type="auto"/>
          </w:tcPr>
          <w:p w14:paraId="47814FC2" w14:textId="41712D47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6DD9221" w14:textId="59DDA437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3D3BCEDC" w14:textId="0F6167B8" w:rsidR="00C97ACE" w:rsidRPr="00183CAA" w:rsidRDefault="008B1B67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15015B96" w14:textId="77777777" w:rsidTr="00D37BE4">
        <w:tc>
          <w:tcPr>
            <w:tcW w:w="0" w:type="auto"/>
          </w:tcPr>
          <w:p w14:paraId="34447C7F" w14:textId="339E5AA4" w:rsidR="00C97ACE" w:rsidRPr="001802BC" w:rsidRDefault="00E55B45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E55B45">
              <w:rPr>
                <w:rFonts w:cstheme="minorHAnsi"/>
                <w:sz w:val="18"/>
                <w:szCs w:val="18"/>
                <w:lang w:val="en-GB"/>
              </w:rPr>
              <w:t>In patients with AF duration of &gt;24 h undergoing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cardioversion, therapeutic anticoagulation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should be continued for at least 4 weeks, even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after successful cardioversion to sinus rhythm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(beyond 4 weeks, the decision about long-term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OAC treatment is determined by the presence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E55B45">
              <w:rPr>
                <w:rFonts w:cstheme="minorHAnsi"/>
                <w:sz w:val="18"/>
                <w:szCs w:val="18"/>
                <w:lang w:val="en-GB"/>
              </w:rPr>
              <w:t>of stroke risk factors).</w:t>
            </w:r>
          </w:p>
        </w:tc>
        <w:tc>
          <w:tcPr>
            <w:tcW w:w="0" w:type="auto"/>
          </w:tcPr>
          <w:p w14:paraId="4268E5E2" w14:textId="359EB00D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D47EF75" w14:textId="26F1CA3E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BBA4BF8" w14:textId="26D4C6FA" w:rsidR="00C97ACE" w:rsidRPr="00183CAA" w:rsidRDefault="008B1B67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2194044" w14:textId="77777777" w:rsidTr="00D37BE4">
        <w:tc>
          <w:tcPr>
            <w:tcW w:w="0" w:type="auto"/>
          </w:tcPr>
          <w:p w14:paraId="702351F2" w14:textId="3E25FE8B" w:rsidR="00C97ACE" w:rsidRPr="001802BC" w:rsidRDefault="00AB287E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287E">
              <w:rPr>
                <w:rFonts w:cstheme="minorHAnsi"/>
                <w:sz w:val="18"/>
                <w:szCs w:val="18"/>
                <w:lang w:val="en-GB"/>
              </w:rPr>
              <w:t>When thrombus is identified on TOE, a repeat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B287E">
              <w:rPr>
                <w:rFonts w:cstheme="minorHAnsi"/>
                <w:sz w:val="18"/>
                <w:szCs w:val="18"/>
                <w:lang w:val="en-GB"/>
              </w:rPr>
              <w:t>TOE to ensure thrombus resolution should be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B287E">
              <w:rPr>
                <w:rFonts w:cstheme="minorHAnsi"/>
                <w:sz w:val="18"/>
                <w:szCs w:val="18"/>
                <w:lang w:val="en-GB"/>
              </w:rPr>
              <w:t>considered before cardioversion</w:t>
            </w:r>
          </w:p>
        </w:tc>
        <w:tc>
          <w:tcPr>
            <w:tcW w:w="0" w:type="auto"/>
          </w:tcPr>
          <w:p w14:paraId="160BA38F" w14:textId="33B6C4B0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578E5521" w14:textId="24E87475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0A64A4F7" w14:textId="4BE22316" w:rsidR="00C97ACE" w:rsidRPr="00183CAA" w:rsidRDefault="008B1B67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3AB558BB" w14:textId="77777777" w:rsidTr="00D37BE4">
        <w:tc>
          <w:tcPr>
            <w:tcW w:w="0" w:type="auto"/>
          </w:tcPr>
          <w:p w14:paraId="2DC354CF" w14:textId="0026D9B3" w:rsidR="00C97ACE" w:rsidRPr="001802BC" w:rsidRDefault="00AB287E" w:rsidP="00BD192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B287E">
              <w:rPr>
                <w:rFonts w:cstheme="minorHAnsi"/>
                <w:sz w:val="18"/>
                <w:szCs w:val="18"/>
                <w:lang w:val="en-GB"/>
              </w:rPr>
              <w:t xml:space="preserve">In patients with a definite duration of AF </w:t>
            </w:r>
            <w:r w:rsidR="00A05E5E">
              <w:rPr>
                <w:rFonts w:cstheme="minorHAnsi"/>
                <w:sz w:val="18"/>
                <w:szCs w:val="18"/>
                <w:lang w:val="en-GB"/>
              </w:rPr>
              <w:t>≤</w:t>
            </w:r>
            <w:r w:rsidRPr="00AB287E">
              <w:rPr>
                <w:rFonts w:cstheme="minorHAnsi"/>
                <w:sz w:val="18"/>
                <w:szCs w:val="18"/>
                <w:lang w:val="en-GB"/>
              </w:rPr>
              <w:t>24 h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B287E">
              <w:rPr>
                <w:rFonts w:cstheme="minorHAnsi"/>
                <w:sz w:val="18"/>
                <w:szCs w:val="18"/>
                <w:lang w:val="en-GB"/>
              </w:rPr>
              <w:t>and a very low stroke risk (CHA</w:t>
            </w:r>
            <w:r w:rsidRPr="00AB287E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AB287E">
              <w:rPr>
                <w:rFonts w:cstheme="minorHAnsi"/>
                <w:sz w:val="18"/>
                <w:szCs w:val="18"/>
                <w:lang w:val="en-GB"/>
              </w:rPr>
              <w:t>DS</w:t>
            </w:r>
            <w:r w:rsidRPr="00AB287E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AB287E">
              <w:rPr>
                <w:rFonts w:cstheme="minorHAnsi"/>
                <w:sz w:val="18"/>
                <w:szCs w:val="18"/>
                <w:lang w:val="en-GB"/>
              </w:rPr>
              <w:t>-VASc of 0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B287E">
              <w:rPr>
                <w:rFonts w:cstheme="minorHAnsi"/>
                <w:sz w:val="18"/>
                <w:szCs w:val="18"/>
                <w:lang w:val="en-GB"/>
              </w:rPr>
              <w:t>in men or 1 in women) post-cardioversion anticoagulation</w:t>
            </w:r>
            <w:r w:rsidR="00BD192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B287E">
              <w:rPr>
                <w:rFonts w:cstheme="minorHAnsi"/>
                <w:sz w:val="18"/>
                <w:szCs w:val="18"/>
                <w:lang w:val="en-GB"/>
              </w:rPr>
              <w:t>for 4 weeks may be omitted.</w:t>
            </w:r>
          </w:p>
        </w:tc>
        <w:tc>
          <w:tcPr>
            <w:tcW w:w="0" w:type="auto"/>
          </w:tcPr>
          <w:p w14:paraId="39995673" w14:textId="4C5A3DCF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4A965E08" w14:textId="04C86E5F" w:rsidR="00C97ACE" w:rsidRPr="00183CAA" w:rsidRDefault="00BD1928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05A23419" w14:textId="3D68DAA9" w:rsidR="00C97ACE" w:rsidRPr="00183CAA" w:rsidRDefault="008B1B67" w:rsidP="00C97ACE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403657" w14:paraId="5D3902C3" w14:textId="77777777" w:rsidTr="00403657">
        <w:tc>
          <w:tcPr>
            <w:tcW w:w="0" w:type="auto"/>
            <w:shd w:val="clear" w:color="auto" w:fill="F2F2F2" w:themeFill="background1" w:themeFillShade="F2"/>
          </w:tcPr>
          <w:p w14:paraId="4C846EAF" w14:textId="5AAC6213" w:rsidR="007A27CD" w:rsidRPr="00403657" w:rsidRDefault="007A27CD" w:rsidP="007A27C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Stroke risk management peri-catheter ablation (Chapter 10.2.2.6.2)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F97067F" w14:textId="40A93EF4" w:rsidR="007A27CD" w:rsidRPr="00403657" w:rsidRDefault="007A27CD" w:rsidP="007A27C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E0DE3A" w14:textId="37E0E41E" w:rsidR="007A27CD" w:rsidRPr="00403657" w:rsidRDefault="007A27CD" w:rsidP="007A27C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0BA115D" w14:textId="499C25B2" w:rsidR="007A27CD" w:rsidRPr="00403657" w:rsidRDefault="007A27CD" w:rsidP="007A27C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403657" w14:paraId="7FF567BB" w14:textId="77777777" w:rsidTr="007A27CD">
        <w:tc>
          <w:tcPr>
            <w:tcW w:w="0" w:type="auto"/>
            <w:shd w:val="clear" w:color="auto" w:fill="auto"/>
          </w:tcPr>
          <w:p w14:paraId="6F2BD4D8" w14:textId="2303ABD5" w:rsidR="007A27CD" w:rsidRPr="008243F4" w:rsidRDefault="008243F4" w:rsidP="00EB04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243F4">
              <w:rPr>
                <w:rFonts w:cstheme="minorHAnsi"/>
                <w:sz w:val="18"/>
                <w:szCs w:val="18"/>
                <w:lang w:val="en-GB"/>
              </w:rPr>
              <w:t>In AF patients with stroke risk factors not taking OAC before ablation, it is recommended that pre-procedural management of stroke</w:t>
            </w:r>
            <w:r w:rsidR="00EB043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243F4">
              <w:rPr>
                <w:rFonts w:cstheme="minorHAnsi"/>
                <w:sz w:val="18"/>
                <w:szCs w:val="18"/>
                <w:lang w:val="en-GB"/>
              </w:rPr>
              <w:t>risk includes initiation of anticoagulation and:</w:t>
            </w:r>
          </w:p>
        </w:tc>
        <w:tc>
          <w:tcPr>
            <w:tcW w:w="0" w:type="auto"/>
            <w:shd w:val="clear" w:color="auto" w:fill="auto"/>
          </w:tcPr>
          <w:p w14:paraId="7F9152C8" w14:textId="76E22821" w:rsidR="007A27CD" w:rsidRPr="008243F4" w:rsidRDefault="00EB0436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0521CDA7" w14:textId="5D2A6835" w:rsidR="007A27CD" w:rsidRPr="008243F4" w:rsidRDefault="00EB0436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CDB310B" w14:textId="7A994CCC" w:rsidR="007A27CD" w:rsidRPr="008243F4" w:rsidRDefault="008B1B67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403657" w14:paraId="0DD3C57D" w14:textId="77777777" w:rsidTr="007A27CD">
        <w:tc>
          <w:tcPr>
            <w:tcW w:w="0" w:type="auto"/>
            <w:shd w:val="clear" w:color="auto" w:fill="auto"/>
          </w:tcPr>
          <w:p w14:paraId="02D6B3A0" w14:textId="0697ABCE" w:rsidR="00EB0436" w:rsidRPr="008243F4" w:rsidRDefault="00EB0436" w:rsidP="00EB043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8243F4">
              <w:rPr>
                <w:rFonts w:cstheme="minorHAnsi"/>
                <w:sz w:val="18"/>
                <w:szCs w:val="18"/>
                <w:lang w:val="en-GB"/>
              </w:rPr>
              <w:t>Preferably, therapeutic OAC for at least 3 weeks before ablation, or</w:t>
            </w:r>
          </w:p>
          <w:p w14:paraId="5619B210" w14:textId="2EB6272C" w:rsidR="00EB0436" w:rsidRPr="008243F4" w:rsidRDefault="00EB0436" w:rsidP="00EB043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8243F4">
              <w:rPr>
                <w:rFonts w:cstheme="minorHAnsi"/>
                <w:sz w:val="18"/>
                <w:szCs w:val="18"/>
                <w:lang w:val="en-GB"/>
              </w:rPr>
              <w:t>Alternatively, the use of TOE to exclude LA thrombus before ablation.</w:t>
            </w:r>
          </w:p>
        </w:tc>
        <w:tc>
          <w:tcPr>
            <w:tcW w:w="0" w:type="auto"/>
            <w:shd w:val="clear" w:color="auto" w:fill="auto"/>
          </w:tcPr>
          <w:p w14:paraId="32D0EA41" w14:textId="30961FC9" w:rsidR="00EB0436" w:rsidRPr="008243F4" w:rsidRDefault="00EB0436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  <w:shd w:val="clear" w:color="auto" w:fill="auto"/>
          </w:tcPr>
          <w:p w14:paraId="13B77C4F" w14:textId="0A4E2F59" w:rsidR="00EB0436" w:rsidRPr="008243F4" w:rsidRDefault="00EB0436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1289B20" w14:textId="66243248" w:rsidR="00EB0436" w:rsidRPr="008243F4" w:rsidRDefault="008B1B67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403657" w14:paraId="5D0416F8" w14:textId="77777777" w:rsidTr="007A27CD">
        <w:tc>
          <w:tcPr>
            <w:tcW w:w="0" w:type="auto"/>
            <w:shd w:val="clear" w:color="auto" w:fill="auto"/>
          </w:tcPr>
          <w:p w14:paraId="776AB62A" w14:textId="0B6EA75D" w:rsidR="007A27CD" w:rsidRPr="008243F4" w:rsidRDefault="008243F4" w:rsidP="00EB043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243F4">
              <w:rPr>
                <w:rFonts w:cstheme="minorHAnsi"/>
                <w:sz w:val="18"/>
                <w:szCs w:val="18"/>
                <w:lang w:val="en-GB"/>
              </w:rPr>
              <w:t>For patients undergoing AF catheter ablation who have been therapeutically anticoagulated with warfarin, dabigatran, rivaroxaban,</w:t>
            </w:r>
            <w:r w:rsidR="00EB043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243F4">
              <w:rPr>
                <w:rFonts w:cstheme="minorHAnsi"/>
                <w:sz w:val="18"/>
                <w:szCs w:val="18"/>
                <w:lang w:val="en-GB"/>
              </w:rPr>
              <w:t>apixaban, or edoxaban, performance of the ablation procedure without OAC interruption is recommended.</w:t>
            </w:r>
          </w:p>
        </w:tc>
        <w:tc>
          <w:tcPr>
            <w:tcW w:w="0" w:type="auto"/>
            <w:shd w:val="clear" w:color="auto" w:fill="auto"/>
          </w:tcPr>
          <w:p w14:paraId="53DB5887" w14:textId="747B2E30" w:rsidR="007A27CD" w:rsidRPr="008243F4" w:rsidRDefault="00EB0436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20E002D8" w14:textId="34A7E4DE" w:rsidR="007A27CD" w:rsidRPr="008243F4" w:rsidRDefault="00EB0436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CD9DD1A" w14:textId="15A9DDE2" w:rsidR="007A27CD" w:rsidRPr="008243F4" w:rsidRDefault="008B1B67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403657" w14:paraId="0A4B4231" w14:textId="77777777" w:rsidTr="007A27CD">
        <w:tc>
          <w:tcPr>
            <w:tcW w:w="0" w:type="auto"/>
            <w:shd w:val="clear" w:color="auto" w:fill="auto"/>
          </w:tcPr>
          <w:p w14:paraId="20E723B2" w14:textId="77777777" w:rsidR="008243F4" w:rsidRPr="008243F4" w:rsidRDefault="008243F4" w:rsidP="008243F4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8243F4">
              <w:rPr>
                <w:rFonts w:cstheme="minorHAnsi"/>
                <w:sz w:val="18"/>
                <w:szCs w:val="18"/>
                <w:lang w:val="en-GB"/>
              </w:rPr>
              <w:t>After AF catheter ablation, it is recommended that:</w:t>
            </w:r>
          </w:p>
          <w:p w14:paraId="5E512A18" w14:textId="1022DAEC" w:rsidR="008243F4" w:rsidRPr="008243F4" w:rsidRDefault="008243F4" w:rsidP="00EB043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8243F4">
              <w:rPr>
                <w:rFonts w:cstheme="minorHAnsi"/>
                <w:sz w:val="18"/>
                <w:szCs w:val="18"/>
                <w:lang w:val="en-GB"/>
              </w:rPr>
              <w:t>Systemic anticoagulation with warfarin or a NOAC is continued for at least 2 months post ablation, and</w:t>
            </w:r>
          </w:p>
          <w:p w14:paraId="0ACE4277" w14:textId="2A2F627D" w:rsidR="007A27CD" w:rsidRPr="008243F4" w:rsidRDefault="008243F4" w:rsidP="00EB043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8243F4">
              <w:rPr>
                <w:rFonts w:cstheme="minorHAnsi"/>
                <w:sz w:val="18"/>
                <w:szCs w:val="18"/>
                <w:lang w:val="en-GB"/>
              </w:rPr>
              <w:t>Long-term continuation of systemic anticoagulation beyond 2 months post ablation is based on the patient’s stroke risk profile and</w:t>
            </w:r>
            <w:r w:rsidR="00EB0436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243F4">
              <w:rPr>
                <w:rFonts w:cstheme="minorHAnsi"/>
                <w:sz w:val="18"/>
                <w:szCs w:val="18"/>
                <w:lang w:val="en-GB"/>
              </w:rPr>
              <w:t>not on the apparent success or failure of the ablation procedure.</w:t>
            </w:r>
          </w:p>
        </w:tc>
        <w:tc>
          <w:tcPr>
            <w:tcW w:w="0" w:type="auto"/>
            <w:shd w:val="clear" w:color="auto" w:fill="auto"/>
          </w:tcPr>
          <w:p w14:paraId="25D88EEC" w14:textId="2803F530" w:rsidR="007A27CD" w:rsidRPr="008243F4" w:rsidRDefault="00EB0436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14:paraId="7FEFB658" w14:textId="3AE1F26D" w:rsidR="007A27CD" w:rsidRPr="008243F4" w:rsidRDefault="00EB0436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A333A2B" w14:textId="30B1E5E5" w:rsidR="007A27CD" w:rsidRPr="008243F4" w:rsidRDefault="008B1B67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403657" w14:paraId="3A95AFAE" w14:textId="77777777" w:rsidTr="00403657">
        <w:tc>
          <w:tcPr>
            <w:tcW w:w="0" w:type="auto"/>
            <w:shd w:val="clear" w:color="auto" w:fill="F2F2F2" w:themeFill="background1" w:themeFillShade="F2"/>
          </w:tcPr>
          <w:p w14:paraId="5A19D9DF" w14:textId="0C53A968" w:rsidR="007A27CD" w:rsidRPr="00403657" w:rsidRDefault="007A27CD" w:rsidP="007A27C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Postoperative anticoagulation after AF surgery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(Chapter 10.2.2.6.3)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CC814FB" w14:textId="1EE761DB" w:rsidR="007A27CD" w:rsidRPr="00403657" w:rsidRDefault="007A27CD" w:rsidP="007A27C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2D9BA47" w14:textId="2DA1C841" w:rsidR="007A27CD" w:rsidRPr="00403657" w:rsidRDefault="007A27CD" w:rsidP="007A27C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5CBE825" w14:textId="328C3A35" w:rsidR="007A27CD" w:rsidRPr="00403657" w:rsidRDefault="007A27CD" w:rsidP="007A27C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20E69DAB" w14:textId="77777777" w:rsidTr="00D37BE4">
        <w:tc>
          <w:tcPr>
            <w:tcW w:w="0" w:type="auto"/>
          </w:tcPr>
          <w:p w14:paraId="1B8170B1" w14:textId="20E52A49" w:rsidR="007A27CD" w:rsidRPr="001802BC" w:rsidRDefault="007A27CD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C486F">
              <w:rPr>
                <w:rFonts w:cstheme="minorHAnsi"/>
                <w:sz w:val="18"/>
                <w:szCs w:val="18"/>
                <w:lang w:val="en-GB"/>
              </w:rPr>
              <w:t>Long-term OAC therapy is recommended in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C486F">
              <w:rPr>
                <w:rFonts w:cstheme="minorHAnsi"/>
                <w:sz w:val="18"/>
                <w:szCs w:val="18"/>
                <w:lang w:val="en-GB"/>
              </w:rPr>
              <w:t>patients after AF surgery and appendage closure,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C486F">
              <w:rPr>
                <w:rFonts w:cstheme="minorHAnsi"/>
                <w:sz w:val="18"/>
                <w:szCs w:val="18"/>
                <w:lang w:val="en-GB"/>
              </w:rPr>
              <w:t>based on the patient’s thrombo-embolic risk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C486F">
              <w:rPr>
                <w:rFonts w:cstheme="minorHAnsi"/>
                <w:sz w:val="18"/>
                <w:szCs w:val="18"/>
                <w:lang w:val="en-GB"/>
              </w:rPr>
              <w:t>assessed with the CHA</w:t>
            </w:r>
            <w:r w:rsidRPr="00BC486F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BC486F">
              <w:rPr>
                <w:rFonts w:cstheme="minorHAnsi"/>
                <w:sz w:val="18"/>
                <w:szCs w:val="18"/>
                <w:lang w:val="en-GB"/>
              </w:rPr>
              <w:t>DS</w:t>
            </w:r>
            <w:r w:rsidRPr="00BC486F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BC486F">
              <w:rPr>
                <w:rFonts w:cstheme="minorHAnsi"/>
                <w:sz w:val="18"/>
                <w:szCs w:val="18"/>
                <w:lang w:val="en-GB"/>
              </w:rPr>
              <w:t>-VASc score.</w:t>
            </w:r>
          </w:p>
        </w:tc>
        <w:tc>
          <w:tcPr>
            <w:tcW w:w="0" w:type="auto"/>
          </w:tcPr>
          <w:p w14:paraId="4FCCFEE8" w14:textId="1293FB21" w:rsidR="007A27CD" w:rsidRPr="00183CAA" w:rsidRDefault="007A27CD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065BE480" w14:textId="5215D4D6" w:rsidR="007A27CD" w:rsidRPr="00183CAA" w:rsidRDefault="007A27CD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0E59AA4A" w14:textId="19E9900A" w:rsidR="007A27CD" w:rsidRPr="00183CAA" w:rsidRDefault="00E4447C" w:rsidP="007A27C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AB5D35" w14:paraId="38ADD591" w14:textId="77777777" w:rsidTr="00AB5D35">
        <w:tc>
          <w:tcPr>
            <w:tcW w:w="0" w:type="auto"/>
            <w:shd w:val="clear" w:color="auto" w:fill="F2F2F2" w:themeFill="background1" w:themeFillShade="F2"/>
          </w:tcPr>
          <w:p w14:paraId="4A3B7938" w14:textId="0429D663" w:rsidR="00AB5D35" w:rsidRPr="00AB5D35" w:rsidRDefault="00AB5D35" w:rsidP="00AB5D3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B5D35">
              <w:rPr>
                <w:rFonts w:cstheme="minorHAnsi"/>
                <w:b/>
                <w:bCs/>
                <w:sz w:val="18"/>
                <w:szCs w:val="18"/>
                <w:lang w:val="en-US"/>
              </w:rPr>
              <w:t>Long-term antiarrhythmic drugs (Chapter 10.2.2.7)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A639D9" w14:textId="01C3E97F" w:rsidR="00AB5D35" w:rsidRPr="00AB5D35" w:rsidRDefault="00AB5D35" w:rsidP="00AB5D3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206383D" w14:textId="53E16243" w:rsidR="00AB5D35" w:rsidRPr="00AB5D35" w:rsidRDefault="00AB5D35" w:rsidP="00AB5D3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3A8400C" w14:textId="088375DE" w:rsidR="00AB5D35" w:rsidRPr="00AB5D35" w:rsidRDefault="00AB5D35" w:rsidP="00AB5D3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63A07231" w14:textId="77777777" w:rsidTr="00D37BE4">
        <w:tc>
          <w:tcPr>
            <w:tcW w:w="0" w:type="auto"/>
          </w:tcPr>
          <w:p w14:paraId="1AA9EAE2" w14:textId="3FE99EFC" w:rsidR="00AB5D35" w:rsidRPr="001802BC" w:rsidRDefault="00FE6DFF" w:rsidP="00FE6D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E6DFF">
              <w:rPr>
                <w:rFonts w:cstheme="minorHAnsi"/>
                <w:sz w:val="18"/>
                <w:szCs w:val="18"/>
                <w:lang w:val="en-GB"/>
              </w:rPr>
              <w:t>Amiodarone is recommended for long-term rhythm control in all AF patients, including those with HFrEF. However, owing to its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E6DFF">
              <w:rPr>
                <w:rFonts w:cstheme="minorHAnsi"/>
                <w:sz w:val="18"/>
                <w:szCs w:val="18"/>
                <w:lang w:val="en-GB"/>
              </w:rPr>
              <w:t>extracardiac toxicity, other AADs should be considered first whenever possible.</w:t>
            </w:r>
          </w:p>
        </w:tc>
        <w:tc>
          <w:tcPr>
            <w:tcW w:w="0" w:type="auto"/>
          </w:tcPr>
          <w:p w14:paraId="03A4A125" w14:textId="0E5AD83B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5DC6AF07" w14:textId="4C16018D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2A358E4A" w14:textId="1E524A93" w:rsidR="00AB5D35" w:rsidRPr="00183CAA" w:rsidRDefault="00F760C1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0932EDEA" w14:textId="77777777" w:rsidTr="00D37BE4">
        <w:tc>
          <w:tcPr>
            <w:tcW w:w="0" w:type="auto"/>
          </w:tcPr>
          <w:p w14:paraId="6C491E40" w14:textId="77777777" w:rsidR="00FE6DFF" w:rsidRPr="00FE6DFF" w:rsidRDefault="00FE6DFF" w:rsidP="00FE6DFF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FE6DFF">
              <w:rPr>
                <w:rFonts w:cstheme="minorHAnsi"/>
                <w:sz w:val="18"/>
                <w:szCs w:val="18"/>
                <w:lang w:val="en-GB"/>
              </w:rPr>
              <w:t>Dronedarone is recommended for long-term rhythm control in AF patients with:</w:t>
            </w:r>
          </w:p>
          <w:p w14:paraId="4C1A7CC7" w14:textId="59A8A8D9" w:rsidR="00FE6DFF" w:rsidRPr="00FE6DFF" w:rsidRDefault="00FE6DFF" w:rsidP="008447F5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FE6DFF">
              <w:rPr>
                <w:rFonts w:cstheme="minorHAnsi"/>
                <w:sz w:val="18"/>
                <w:szCs w:val="18"/>
                <w:lang w:val="en-GB"/>
              </w:rPr>
              <w:t>Normal or mildly impaired (but stable) LV function, or</w:t>
            </w:r>
          </w:p>
          <w:p w14:paraId="1D499C51" w14:textId="789F1F6E" w:rsidR="00AB5D35" w:rsidRPr="001802BC" w:rsidRDefault="00FE6DFF" w:rsidP="008447F5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FE6DFF">
              <w:rPr>
                <w:rFonts w:cstheme="minorHAnsi"/>
                <w:sz w:val="18"/>
                <w:szCs w:val="18"/>
                <w:lang w:val="en-GB"/>
              </w:rPr>
              <w:t>HFpEF, ischaemic, or VHD.</w:t>
            </w:r>
          </w:p>
        </w:tc>
        <w:tc>
          <w:tcPr>
            <w:tcW w:w="0" w:type="auto"/>
          </w:tcPr>
          <w:p w14:paraId="2BFE9316" w14:textId="4E26071B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05D8DA7" w14:textId="03465944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001037A2" w14:textId="4B508901" w:rsidR="00AB5D35" w:rsidRPr="00F760C1" w:rsidRDefault="00F760C1" w:rsidP="00AB5D35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F760C1">
              <w:rPr>
                <w:rFonts w:cstheme="minorHAnsi"/>
                <w:sz w:val="18"/>
                <w:szCs w:val="18"/>
                <w:lang w:val="nl-NL"/>
              </w:rPr>
              <w:t>Vervallen (dronedarone wordt niet (meer)</w:t>
            </w:r>
            <w:r>
              <w:rPr>
                <w:rFonts w:cstheme="minorHAnsi"/>
                <w:sz w:val="18"/>
                <w:szCs w:val="18"/>
                <w:lang w:val="nl-NL"/>
              </w:rPr>
              <w:t xml:space="preserve"> gebruikt)</w:t>
            </w:r>
          </w:p>
        </w:tc>
      </w:tr>
      <w:tr w:rsidR="00B91A69" w:rsidRPr="00183CAA" w14:paraId="5DC4BD51" w14:textId="77777777" w:rsidTr="00D37BE4">
        <w:tc>
          <w:tcPr>
            <w:tcW w:w="0" w:type="auto"/>
          </w:tcPr>
          <w:p w14:paraId="01DDD5FF" w14:textId="0C7CCDFE" w:rsidR="00AB5D35" w:rsidRPr="001802BC" w:rsidRDefault="00FE6DFF" w:rsidP="00FE6D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E6DFF">
              <w:rPr>
                <w:rFonts w:cstheme="minorHAnsi"/>
                <w:sz w:val="18"/>
                <w:szCs w:val="18"/>
                <w:lang w:val="en-GB"/>
              </w:rPr>
              <w:t>Flecainide or propafenone is recommended for long-term rhythm control in AF patients with normal LV function and without structural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E6DFF">
              <w:rPr>
                <w:rFonts w:cstheme="minorHAnsi"/>
                <w:sz w:val="18"/>
                <w:szCs w:val="18"/>
                <w:lang w:val="en-GB"/>
              </w:rPr>
              <w:t>heart disease, including significant LVH and myocardial ischaemia.</w:t>
            </w:r>
          </w:p>
        </w:tc>
        <w:tc>
          <w:tcPr>
            <w:tcW w:w="0" w:type="auto"/>
          </w:tcPr>
          <w:p w14:paraId="36674A4F" w14:textId="23EB6F13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39A829A" w14:textId="3CDB2D6A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4991144D" w14:textId="6F1D36BD" w:rsidR="00AB5D35" w:rsidRPr="00183CAA" w:rsidRDefault="00F760C1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1AD12B8" w14:textId="77777777" w:rsidTr="00D37BE4">
        <w:tc>
          <w:tcPr>
            <w:tcW w:w="0" w:type="auto"/>
          </w:tcPr>
          <w:p w14:paraId="5F9FA31E" w14:textId="11CF5345" w:rsidR="00AB5D35" w:rsidRPr="001802BC" w:rsidRDefault="00901007" w:rsidP="008447F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1007">
              <w:rPr>
                <w:rFonts w:cstheme="minorHAnsi"/>
                <w:sz w:val="18"/>
                <w:szCs w:val="18"/>
                <w:lang w:val="en-GB"/>
              </w:rPr>
              <w:t>In AF patients treated with sotalol, close monitoring of QT interval, serum potassium levels, CrCl, and other proarrhythmia risk factors</w:t>
            </w:r>
            <w:r w:rsidR="008447F5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01007">
              <w:rPr>
                <w:rFonts w:cstheme="minorHAnsi"/>
                <w:sz w:val="18"/>
                <w:szCs w:val="18"/>
                <w:lang w:val="en-GB"/>
              </w:rPr>
              <w:t>is recommended.</w:t>
            </w:r>
          </w:p>
        </w:tc>
        <w:tc>
          <w:tcPr>
            <w:tcW w:w="0" w:type="auto"/>
          </w:tcPr>
          <w:p w14:paraId="0A4195CF" w14:textId="1A1104B2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111CECDC" w14:textId="6300396F" w:rsidR="00AB5D35" w:rsidRPr="00183CAA" w:rsidRDefault="008447F5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1DB7726A" w14:textId="68FDA950" w:rsidR="00AB5D35" w:rsidRPr="00183CAA" w:rsidRDefault="00F760C1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3A757E9" w14:textId="77777777" w:rsidTr="00D37BE4">
        <w:tc>
          <w:tcPr>
            <w:tcW w:w="0" w:type="auto"/>
          </w:tcPr>
          <w:p w14:paraId="07B3D7E4" w14:textId="233EDF8A" w:rsidR="00AB5D35" w:rsidRPr="001802BC" w:rsidRDefault="00901007" w:rsidP="008447F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1007">
              <w:rPr>
                <w:rFonts w:cstheme="minorHAnsi"/>
                <w:sz w:val="18"/>
                <w:szCs w:val="18"/>
                <w:lang w:val="en-GB"/>
              </w:rPr>
              <w:t>In AF patients treated with flecainide for long-term rhythm control, concomitant use of an atrioventricular nodal-blocking drug (if tolerated)</w:t>
            </w:r>
            <w:r w:rsidR="008447F5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01007">
              <w:rPr>
                <w:rFonts w:cstheme="minorHAnsi"/>
                <w:sz w:val="18"/>
                <w:szCs w:val="18"/>
                <w:lang w:val="en-GB"/>
              </w:rPr>
              <w:t>should be considered.</w:t>
            </w:r>
          </w:p>
        </w:tc>
        <w:tc>
          <w:tcPr>
            <w:tcW w:w="0" w:type="auto"/>
          </w:tcPr>
          <w:p w14:paraId="196DFE67" w14:textId="1A6C657A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2BC56E37" w14:textId="446F8787" w:rsidR="00AB5D35" w:rsidRPr="00183CAA" w:rsidRDefault="008447F5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502201AE" w14:textId="1564FC37" w:rsidR="00AB5D35" w:rsidRPr="00183CAA" w:rsidRDefault="00F760C1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D5968BB" w14:textId="77777777" w:rsidTr="00D37BE4">
        <w:tc>
          <w:tcPr>
            <w:tcW w:w="0" w:type="auto"/>
          </w:tcPr>
          <w:p w14:paraId="05E46E79" w14:textId="089C9859" w:rsidR="00AB5D35" w:rsidRPr="001802BC" w:rsidRDefault="00901007" w:rsidP="008447F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1007">
              <w:rPr>
                <w:rFonts w:cstheme="minorHAnsi"/>
                <w:sz w:val="18"/>
                <w:szCs w:val="18"/>
                <w:lang w:val="en-GB"/>
              </w:rPr>
              <w:t>Sotalol may be considered for long-term rhythm control in patients with normal LV function or with ischaemic heart disease if close</w:t>
            </w:r>
            <w:r w:rsidR="008447F5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01007">
              <w:rPr>
                <w:rFonts w:cstheme="minorHAnsi"/>
                <w:sz w:val="18"/>
                <w:szCs w:val="18"/>
                <w:lang w:val="en-GB"/>
              </w:rPr>
              <w:t>monitoring of QT interval, serum potassium levels, CrCl, and other proarrhythmia risk factors is provided.</w:t>
            </w:r>
          </w:p>
        </w:tc>
        <w:tc>
          <w:tcPr>
            <w:tcW w:w="0" w:type="auto"/>
          </w:tcPr>
          <w:p w14:paraId="276ECFDB" w14:textId="34BA75A4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6128CB5D" w14:textId="2CC8575C" w:rsidR="00AB5D35" w:rsidRPr="00183CAA" w:rsidRDefault="008447F5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750EA193" w14:textId="3476141A" w:rsidR="00AB5D35" w:rsidRPr="00183CAA" w:rsidRDefault="00F760C1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 en aangevuld.</w:t>
            </w:r>
          </w:p>
        </w:tc>
      </w:tr>
      <w:tr w:rsidR="00B91A69" w:rsidRPr="00183CAA" w14:paraId="618BFE9A" w14:textId="77777777" w:rsidTr="00D37BE4">
        <w:tc>
          <w:tcPr>
            <w:tcW w:w="0" w:type="auto"/>
          </w:tcPr>
          <w:p w14:paraId="7A13B029" w14:textId="480EB8D8" w:rsidR="00AB5D35" w:rsidRPr="001802BC" w:rsidRDefault="00901007" w:rsidP="008447F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01007">
              <w:rPr>
                <w:rFonts w:cstheme="minorHAnsi"/>
                <w:sz w:val="18"/>
                <w:szCs w:val="18"/>
                <w:lang w:val="en-GB"/>
              </w:rPr>
              <w:t>AAD therapy is not recommended in patients with permanent AF under rate control and in patients with advanced conduction disturbances</w:t>
            </w:r>
            <w:r w:rsidR="008447F5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01007">
              <w:rPr>
                <w:rFonts w:cstheme="minorHAnsi"/>
                <w:sz w:val="18"/>
                <w:szCs w:val="18"/>
                <w:lang w:val="en-GB"/>
              </w:rPr>
              <w:t>unless antibradycardia pacing is provided.</w:t>
            </w:r>
          </w:p>
        </w:tc>
        <w:tc>
          <w:tcPr>
            <w:tcW w:w="0" w:type="auto"/>
          </w:tcPr>
          <w:p w14:paraId="605A1A1E" w14:textId="697BC3DE" w:rsidR="00AB5D35" w:rsidRPr="00183CAA" w:rsidRDefault="00901007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</w:tcPr>
          <w:p w14:paraId="7BA8C93C" w14:textId="1CCC2024" w:rsidR="00AB5D35" w:rsidRPr="00183CAA" w:rsidRDefault="008447F5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153D08EC" w14:textId="1535720B" w:rsidR="00AB5D35" w:rsidRPr="00183CAA" w:rsidRDefault="00F760C1" w:rsidP="00AB5D3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AE2839" w14:paraId="6C6C2555" w14:textId="77777777" w:rsidTr="00AE2839">
        <w:tc>
          <w:tcPr>
            <w:tcW w:w="0" w:type="auto"/>
            <w:shd w:val="clear" w:color="auto" w:fill="F2F2F2" w:themeFill="background1" w:themeFillShade="F2"/>
          </w:tcPr>
          <w:p w14:paraId="52B354FA" w14:textId="600B0353" w:rsidR="00AE2839" w:rsidRPr="00AE2839" w:rsidRDefault="00AE2839" w:rsidP="00AE28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E2839">
              <w:rPr>
                <w:rFonts w:cstheme="minorHAnsi"/>
                <w:b/>
                <w:bCs/>
                <w:sz w:val="18"/>
                <w:szCs w:val="18"/>
                <w:lang w:val="en-US"/>
              </w:rPr>
              <w:t>Lifestyle interventions and management of risk factors and concomitant diseases in patients with AF (Chapter 10.3)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4CFDE66" w14:textId="530161FF" w:rsidR="00AE2839" w:rsidRPr="00AE2839" w:rsidRDefault="00AE2839" w:rsidP="00AE28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593D840" w14:textId="77195D35" w:rsidR="00AE2839" w:rsidRPr="00AE2839" w:rsidRDefault="00AE2839" w:rsidP="00AE28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3DC105A" w14:textId="2319B7D6" w:rsidR="00AE2839" w:rsidRPr="00AE2839" w:rsidRDefault="00AE2839" w:rsidP="00AE283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241AAFD1" w14:textId="77777777" w:rsidTr="00D37BE4">
        <w:tc>
          <w:tcPr>
            <w:tcW w:w="0" w:type="auto"/>
          </w:tcPr>
          <w:p w14:paraId="0BE12984" w14:textId="774804D3" w:rsidR="00AE2839" w:rsidRPr="001802BC" w:rsidRDefault="00967219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67219">
              <w:rPr>
                <w:rFonts w:cstheme="minorHAnsi"/>
                <w:sz w:val="18"/>
                <w:szCs w:val="18"/>
                <w:lang w:val="en-GB"/>
              </w:rPr>
              <w:t>Identification and management of risk factors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67219">
              <w:rPr>
                <w:rFonts w:cstheme="minorHAnsi"/>
                <w:sz w:val="18"/>
                <w:szCs w:val="18"/>
                <w:lang w:val="en-GB"/>
              </w:rPr>
              <w:t>and concomitant diseases is recommended as an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67219">
              <w:rPr>
                <w:rFonts w:cstheme="minorHAnsi"/>
                <w:sz w:val="18"/>
                <w:szCs w:val="18"/>
                <w:lang w:val="en-GB"/>
              </w:rPr>
              <w:t>integral part of treatment in AF patients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58025557" w14:textId="47D20281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C90C0C5" w14:textId="2400CE6A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840416D" w14:textId="0D80953C" w:rsidR="00AE2839" w:rsidRPr="00183CAA" w:rsidRDefault="00FE3E02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3D5A26E" w14:textId="77777777" w:rsidTr="00D37BE4">
        <w:tc>
          <w:tcPr>
            <w:tcW w:w="0" w:type="auto"/>
          </w:tcPr>
          <w:p w14:paraId="2ED7A7C3" w14:textId="0F532F2F" w:rsidR="00AE2839" w:rsidRPr="001802BC" w:rsidRDefault="009809BD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809BD">
              <w:rPr>
                <w:rFonts w:cstheme="minorHAnsi"/>
                <w:sz w:val="18"/>
                <w:szCs w:val="18"/>
                <w:lang w:val="en-GB"/>
              </w:rPr>
              <w:lastRenderedPageBreak/>
              <w:t>Modification of unhealthy lifestyle and targeted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therapy of intercurrent conditions is recommended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to reduce AF burden and symptom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severity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224BBE95" w14:textId="5EB6DECF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4EDB0C55" w14:textId="4DFB7AF8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474E72E" w14:textId="2C4B68A9" w:rsidR="00AE2839" w:rsidRPr="00183CAA" w:rsidRDefault="0071351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0F90A46E" w14:textId="77777777" w:rsidTr="00D37BE4">
        <w:tc>
          <w:tcPr>
            <w:tcW w:w="0" w:type="auto"/>
          </w:tcPr>
          <w:p w14:paraId="45C5442E" w14:textId="406592D2" w:rsidR="00AE2839" w:rsidRPr="001802BC" w:rsidRDefault="009809BD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809BD">
              <w:rPr>
                <w:rFonts w:cstheme="minorHAnsi"/>
                <w:sz w:val="18"/>
                <w:szCs w:val="18"/>
                <w:lang w:val="en-GB"/>
              </w:rPr>
              <w:t>Opportunistic screening for AF is recommended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in hypertensive patients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3BD579F8" w14:textId="288EA423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07B4F018" w14:textId="43A95A5B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36B89C2" w14:textId="63FAD65D" w:rsidR="00AE2839" w:rsidRPr="00183CAA" w:rsidRDefault="0071351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79E0A515" w14:textId="77777777" w:rsidTr="00D37BE4">
        <w:tc>
          <w:tcPr>
            <w:tcW w:w="0" w:type="auto"/>
          </w:tcPr>
          <w:p w14:paraId="3B00D858" w14:textId="5C66C143" w:rsidR="00AE2839" w:rsidRPr="001802BC" w:rsidRDefault="009809BD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809BD">
              <w:rPr>
                <w:rFonts w:cstheme="minorHAnsi"/>
                <w:sz w:val="18"/>
                <w:szCs w:val="18"/>
                <w:lang w:val="en-GB"/>
              </w:rPr>
              <w:t>Attention to good BP control is recommended in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AF patients with hypertension to reduce AF recurrences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and risk of stroke and bleeding.</w:t>
            </w:r>
          </w:p>
        </w:tc>
        <w:tc>
          <w:tcPr>
            <w:tcW w:w="0" w:type="auto"/>
          </w:tcPr>
          <w:p w14:paraId="2A786D47" w14:textId="033B8CA3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905174E" w14:textId="52FC1BDD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35BF55D" w14:textId="28FE9364" w:rsidR="00AE2839" w:rsidRPr="00183CAA" w:rsidRDefault="0071351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023F3170" w14:textId="77777777" w:rsidTr="00D37BE4">
        <w:tc>
          <w:tcPr>
            <w:tcW w:w="0" w:type="auto"/>
          </w:tcPr>
          <w:p w14:paraId="73306B34" w14:textId="7D4A6422" w:rsidR="00AE2839" w:rsidRPr="001802BC" w:rsidRDefault="009809BD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809BD">
              <w:rPr>
                <w:rFonts w:cstheme="minorHAnsi"/>
                <w:sz w:val="18"/>
                <w:szCs w:val="18"/>
                <w:lang w:val="en-GB"/>
              </w:rPr>
              <w:t>In obese patients with AF, weight loss together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with management of other risk factors should be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considered to reduce AF incidence, AF progression,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AF recurrences, and symptoms.</w:t>
            </w:r>
          </w:p>
        </w:tc>
        <w:tc>
          <w:tcPr>
            <w:tcW w:w="0" w:type="auto"/>
          </w:tcPr>
          <w:p w14:paraId="238D9BDC" w14:textId="69332AFF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0AA1050A" w14:textId="2CC5E014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E4B1A5C" w14:textId="4969227E" w:rsidR="00AE2839" w:rsidRPr="00183CAA" w:rsidRDefault="0071351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08D1949" w14:textId="77777777" w:rsidTr="00D37BE4">
        <w:tc>
          <w:tcPr>
            <w:tcW w:w="0" w:type="auto"/>
          </w:tcPr>
          <w:p w14:paraId="4D584C62" w14:textId="5A337E58" w:rsidR="00AE2839" w:rsidRPr="001802BC" w:rsidRDefault="009809BD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809BD">
              <w:rPr>
                <w:rFonts w:cstheme="minorHAnsi"/>
                <w:sz w:val="18"/>
                <w:szCs w:val="18"/>
                <w:lang w:val="en-GB"/>
              </w:rPr>
              <w:t>Advice and management to avoid alcohol excess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should be considered for AF prevention and in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AF patients considered for OAC</w:t>
            </w:r>
            <w:r w:rsidR="003F3C5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809BD">
              <w:rPr>
                <w:rFonts w:cstheme="minorHAnsi"/>
                <w:sz w:val="18"/>
                <w:szCs w:val="18"/>
                <w:lang w:val="en-GB"/>
              </w:rPr>
              <w:t>therapy.</w:t>
            </w:r>
          </w:p>
        </w:tc>
        <w:tc>
          <w:tcPr>
            <w:tcW w:w="0" w:type="auto"/>
          </w:tcPr>
          <w:p w14:paraId="4F773C5F" w14:textId="58E31874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2C53E127" w14:textId="3E321D3B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8F16A70" w14:textId="2E226BE0" w:rsidR="00AE2839" w:rsidRPr="00183CAA" w:rsidRDefault="002A5928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5B0B605" w14:textId="77777777" w:rsidTr="00D37BE4">
        <w:tc>
          <w:tcPr>
            <w:tcW w:w="0" w:type="auto"/>
          </w:tcPr>
          <w:p w14:paraId="500FF41D" w14:textId="2D6AE38A" w:rsidR="00AE2839" w:rsidRPr="001802BC" w:rsidRDefault="003F3C5B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F3C5B">
              <w:rPr>
                <w:rFonts w:cstheme="minorHAnsi"/>
                <w:sz w:val="18"/>
                <w:szCs w:val="18"/>
                <w:lang w:val="en-GB"/>
              </w:rPr>
              <w:t>Physical activity should be considered to help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F3C5B">
              <w:rPr>
                <w:rFonts w:cstheme="minorHAnsi"/>
                <w:sz w:val="18"/>
                <w:szCs w:val="18"/>
                <w:lang w:val="en-GB"/>
              </w:rPr>
              <w:t>prevent AF incidence or recurrence, with the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F3C5B">
              <w:rPr>
                <w:rFonts w:cstheme="minorHAnsi"/>
                <w:sz w:val="18"/>
                <w:szCs w:val="18"/>
                <w:lang w:val="en-GB"/>
              </w:rPr>
              <w:t>exception of excessive endurance exercise,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F3C5B">
              <w:rPr>
                <w:rFonts w:cstheme="minorHAnsi"/>
                <w:sz w:val="18"/>
                <w:szCs w:val="18"/>
                <w:lang w:val="en-GB"/>
              </w:rPr>
              <w:t>which may promote AF.</w:t>
            </w:r>
          </w:p>
        </w:tc>
        <w:tc>
          <w:tcPr>
            <w:tcW w:w="0" w:type="auto"/>
          </w:tcPr>
          <w:p w14:paraId="0F14DA46" w14:textId="59D655CF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2E066BD3" w14:textId="23984297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7634090" w14:textId="79912AF7" w:rsidR="00AE2839" w:rsidRPr="00183CAA" w:rsidRDefault="002A5928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1948243C" w14:textId="77777777" w:rsidTr="00D37BE4">
        <w:tc>
          <w:tcPr>
            <w:tcW w:w="0" w:type="auto"/>
          </w:tcPr>
          <w:p w14:paraId="2743B243" w14:textId="2F03A619" w:rsidR="00AE2839" w:rsidRPr="001802BC" w:rsidRDefault="003F3C5B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F3C5B">
              <w:rPr>
                <w:rFonts w:cstheme="minorHAnsi"/>
                <w:sz w:val="18"/>
                <w:szCs w:val="18"/>
                <w:lang w:val="en-GB"/>
              </w:rPr>
              <w:t>Opportunistic screening for AF should be considered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F3C5B">
              <w:rPr>
                <w:rFonts w:cstheme="minorHAnsi"/>
                <w:sz w:val="18"/>
                <w:szCs w:val="18"/>
                <w:lang w:val="en-GB"/>
              </w:rPr>
              <w:t>in patients with OSA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6B1A8303" w14:textId="2AD20664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IIa</w:t>
            </w:r>
          </w:p>
        </w:tc>
        <w:tc>
          <w:tcPr>
            <w:tcW w:w="0" w:type="auto"/>
          </w:tcPr>
          <w:p w14:paraId="7320FFA6" w14:textId="233F72C0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53FC835B" w14:textId="7B07A955" w:rsidR="00AE2839" w:rsidRPr="00183CAA" w:rsidRDefault="002A5928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Vervallen</w:t>
            </w:r>
          </w:p>
        </w:tc>
      </w:tr>
      <w:tr w:rsidR="00B91A69" w:rsidRPr="00183CAA" w14:paraId="3562AC6E" w14:textId="77777777" w:rsidTr="00D37BE4">
        <w:tc>
          <w:tcPr>
            <w:tcW w:w="0" w:type="auto"/>
          </w:tcPr>
          <w:p w14:paraId="7FA2D408" w14:textId="2001C177" w:rsidR="00AE2839" w:rsidRPr="001802BC" w:rsidRDefault="003F3C5B" w:rsidP="003F3C5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3F3C5B">
              <w:rPr>
                <w:rFonts w:cstheme="minorHAnsi"/>
                <w:sz w:val="18"/>
                <w:szCs w:val="18"/>
                <w:lang w:val="en-GB"/>
              </w:rPr>
              <w:t>Optimal management of OSA may be considered,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F3C5B">
              <w:rPr>
                <w:rFonts w:cstheme="minorHAnsi"/>
                <w:sz w:val="18"/>
                <w:szCs w:val="18"/>
                <w:lang w:val="en-GB"/>
              </w:rPr>
              <w:t>to reduce AF incidence, AF progression,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F3C5B">
              <w:rPr>
                <w:rFonts w:cstheme="minorHAnsi"/>
                <w:sz w:val="18"/>
                <w:szCs w:val="18"/>
                <w:lang w:val="en-GB"/>
              </w:rPr>
              <w:t>AF recurrences, and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3F3C5B">
              <w:rPr>
                <w:rFonts w:cstheme="minorHAnsi"/>
                <w:sz w:val="18"/>
                <w:szCs w:val="18"/>
                <w:lang w:val="en-GB"/>
              </w:rPr>
              <w:t>symptoms.</w:t>
            </w:r>
          </w:p>
        </w:tc>
        <w:tc>
          <w:tcPr>
            <w:tcW w:w="0" w:type="auto"/>
          </w:tcPr>
          <w:p w14:paraId="24AD26A0" w14:textId="678CEA2E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21AF9B5F" w14:textId="4A8B6DCE" w:rsidR="00AE2839" w:rsidRPr="00183CAA" w:rsidRDefault="003F3C5B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68E85DC8" w14:textId="1330DD98" w:rsidR="00AE2839" w:rsidRPr="00183CAA" w:rsidRDefault="002A5928" w:rsidP="00AE283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 (</w:t>
            </w:r>
            <w:r w:rsidRPr="00F760C1">
              <w:rPr>
                <w:rFonts w:cstheme="minorHAnsi"/>
                <w:sz w:val="18"/>
                <w:szCs w:val="18"/>
                <w:lang w:val="en-US"/>
              </w:rPr>
              <w:t>IIa geworden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840212" w:rsidRPr="006F68F5" w14:paraId="0D703E83" w14:textId="77777777" w:rsidTr="006F68F5">
        <w:tc>
          <w:tcPr>
            <w:tcW w:w="0" w:type="auto"/>
            <w:shd w:val="clear" w:color="auto" w:fill="F2F2F2" w:themeFill="background1" w:themeFillShade="F2"/>
          </w:tcPr>
          <w:p w14:paraId="257DCB95" w14:textId="606C6814" w:rsidR="006F68F5" w:rsidRPr="006F68F5" w:rsidRDefault="006F68F5" w:rsidP="006F68F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F68F5">
              <w:rPr>
                <w:rFonts w:cstheme="minorHAnsi"/>
                <w:b/>
                <w:bCs/>
                <w:sz w:val="18"/>
                <w:szCs w:val="18"/>
                <w:lang w:val="en-US"/>
              </w:rPr>
              <w:t>Management of AF with haemodynamic instability</w:t>
            </w:r>
            <w:r w:rsidR="00863E4F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(Chapter 11.1)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5F7E1E0" w14:textId="029E594A" w:rsidR="006F68F5" w:rsidRPr="006F68F5" w:rsidRDefault="006F68F5" w:rsidP="006F68F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1A14AE7" w14:textId="0FD41579" w:rsidR="006F68F5" w:rsidRPr="006F68F5" w:rsidRDefault="006F68F5" w:rsidP="006F68F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3C37BC6" w14:textId="56486F2B" w:rsidR="006F68F5" w:rsidRPr="006F68F5" w:rsidRDefault="006F68F5" w:rsidP="006F68F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5BD734F6" w14:textId="77777777" w:rsidTr="00D37BE4">
        <w:tc>
          <w:tcPr>
            <w:tcW w:w="0" w:type="auto"/>
          </w:tcPr>
          <w:p w14:paraId="261AEA6E" w14:textId="2727B866" w:rsidR="006F68F5" w:rsidRPr="001802BC" w:rsidRDefault="00863E4F" w:rsidP="00863E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3E4F">
              <w:rPr>
                <w:rFonts w:cstheme="minorHAnsi"/>
                <w:sz w:val="18"/>
                <w:szCs w:val="18"/>
                <w:lang w:val="en-GB"/>
              </w:rPr>
              <w:t>Emergency electrical cardioversion is recommended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63E4F">
              <w:rPr>
                <w:rFonts w:cstheme="minorHAnsi"/>
                <w:sz w:val="18"/>
                <w:szCs w:val="18"/>
                <w:lang w:val="en-GB"/>
              </w:rPr>
              <w:t>in AF patients with acute or worsening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63E4F">
              <w:rPr>
                <w:rFonts w:cstheme="minorHAnsi"/>
                <w:sz w:val="18"/>
                <w:szCs w:val="18"/>
                <w:lang w:val="en-GB"/>
              </w:rPr>
              <w:t>haemodynamic instability.</w:t>
            </w:r>
          </w:p>
        </w:tc>
        <w:tc>
          <w:tcPr>
            <w:tcW w:w="0" w:type="auto"/>
          </w:tcPr>
          <w:p w14:paraId="71A03255" w14:textId="51294776" w:rsidR="006F68F5" w:rsidRPr="00183CAA" w:rsidRDefault="00863E4F" w:rsidP="006F68F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29B7E5CF" w14:textId="37A756C7" w:rsidR="006F68F5" w:rsidRPr="00183CAA" w:rsidRDefault="00863E4F" w:rsidP="006F68F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EF804A7" w14:textId="4AD43443" w:rsidR="006F68F5" w:rsidRPr="00183CAA" w:rsidRDefault="009611A7" w:rsidP="006F68F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67F4A1BE" w14:textId="77777777" w:rsidTr="00D37BE4">
        <w:tc>
          <w:tcPr>
            <w:tcW w:w="0" w:type="auto"/>
          </w:tcPr>
          <w:p w14:paraId="6A17A758" w14:textId="54295832" w:rsidR="006F68F5" w:rsidRPr="001802BC" w:rsidRDefault="00863E4F" w:rsidP="00863E4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3E4F">
              <w:rPr>
                <w:rFonts w:cstheme="minorHAnsi"/>
                <w:sz w:val="18"/>
                <w:szCs w:val="18"/>
                <w:lang w:val="en-GB"/>
              </w:rPr>
              <w:t>In AF patients with haemodynamic instability,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63E4F">
              <w:rPr>
                <w:rFonts w:cstheme="minorHAnsi"/>
                <w:sz w:val="18"/>
                <w:szCs w:val="18"/>
                <w:lang w:val="en-GB"/>
              </w:rPr>
              <w:t>amiodarone may be considered for acute control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863E4F">
              <w:rPr>
                <w:rFonts w:cstheme="minorHAnsi"/>
                <w:sz w:val="18"/>
                <w:szCs w:val="18"/>
                <w:lang w:val="en-GB"/>
              </w:rPr>
              <w:t>of heart rate.</w:t>
            </w:r>
          </w:p>
        </w:tc>
        <w:tc>
          <w:tcPr>
            <w:tcW w:w="0" w:type="auto"/>
          </w:tcPr>
          <w:p w14:paraId="287BBCFA" w14:textId="273F1E73" w:rsidR="006F68F5" w:rsidRPr="00183CAA" w:rsidRDefault="00863E4F" w:rsidP="006F68F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2E0D8CC7" w14:textId="3B7FF699" w:rsidR="006F68F5" w:rsidRPr="00183CAA" w:rsidRDefault="00863E4F" w:rsidP="006F68F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8DE6C7B" w14:textId="1AD09C9D" w:rsidR="006F68F5" w:rsidRPr="00183CAA" w:rsidRDefault="00FE3E02" w:rsidP="006F68F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 (</w:t>
            </w:r>
            <w:r w:rsidRPr="00B438B9">
              <w:rPr>
                <w:rFonts w:cstheme="minorHAnsi"/>
                <w:sz w:val="18"/>
                <w:szCs w:val="18"/>
                <w:lang w:val="en-US"/>
              </w:rPr>
              <w:t>IIa geworden)</w:t>
            </w:r>
          </w:p>
        </w:tc>
      </w:tr>
      <w:tr w:rsidR="00840212" w:rsidRPr="00E06967" w14:paraId="10F0BA64" w14:textId="77777777" w:rsidTr="00E06967">
        <w:tc>
          <w:tcPr>
            <w:tcW w:w="0" w:type="auto"/>
            <w:shd w:val="clear" w:color="auto" w:fill="F2F2F2" w:themeFill="background1" w:themeFillShade="F2"/>
          </w:tcPr>
          <w:p w14:paraId="2EEDE7EA" w14:textId="320CA1D5" w:rsidR="00E06967" w:rsidRPr="00E06967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E06967">
              <w:rPr>
                <w:rFonts w:cstheme="minorHAnsi"/>
                <w:b/>
                <w:bCs/>
                <w:sz w:val="18"/>
                <w:szCs w:val="18"/>
                <w:lang w:val="en-GB"/>
              </w:rPr>
              <w:t>Patients with AF and an ACS, PCI, or CCS</w:t>
            </w:r>
            <w:r w:rsidR="000D2CA6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(Chapter 11.3)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7E6D971" w14:textId="2C40926F" w:rsidR="00E06967" w:rsidRPr="00E06967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E30B14B" w14:textId="443E7707" w:rsidR="00E06967" w:rsidRPr="00E06967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D0E8427" w14:textId="2B69250E" w:rsidR="00E06967" w:rsidRPr="00E06967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840212" w:rsidRPr="000205E3" w14:paraId="78589D4C" w14:textId="77777777" w:rsidTr="000D2CA6">
        <w:tc>
          <w:tcPr>
            <w:tcW w:w="0" w:type="auto"/>
            <w:shd w:val="clear" w:color="auto" w:fill="F2F2F2" w:themeFill="background1" w:themeFillShade="F2"/>
          </w:tcPr>
          <w:p w14:paraId="7E2B4938" w14:textId="115661BD" w:rsidR="00E06967" w:rsidRPr="000D2CA6" w:rsidRDefault="000D2CA6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D2CA6">
              <w:rPr>
                <w:rFonts w:cstheme="minorHAnsi"/>
                <w:b/>
                <w:bCs/>
                <w:sz w:val="18"/>
                <w:szCs w:val="18"/>
                <w:lang w:val="en-GB"/>
              </w:rPr>
              <w:t>General recommendations for patients with AF and an indication for concomitant antiplatelet therapy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DA4E0B4" w14:textId="77777777" w:rsidR="00E06967" w:rsidRPr="000D2CA6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94D40DF" w14:textId="77777777" w:rsidR="00E06967" w:rsidRPr="000D2CA6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3BE5891" w14:textId="77777777" w:rsidR="00E06967" w:rsidRPr="000D2CA6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2298908C" w14:textId="77777777" w:rsidTr="00D37BE4">
        <w:tc>
          <w:tcPr>
            <w:tcW w:w="0" w:type="auto"/>
          </w:tcPr>
          <w:p w14:paraId="7A9758A7" w14:textId="3503E7BE" w:rsidR="00E06967" w:rsidRPr="001802BC" w:rsidRDefault="00F34503" w:rsidP="00BA08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34503">
              <w:rPr>
                <w:rFonts w:cstheme="minorHAnsi"/>
                <w:sz w:val="18"/>
                <w:szCs w:val="18"/>
                <w:lang w:val="en-GB"/>
              </w:rPr>
              <w:t>In AF patients eligible for NOACs, it is recommended to use a NOAC in preference to a VKA in combination with antiplatelet</w:t>
            </w:r>
            <w:r w:rsidR="00BA087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34503">
              <w:rPr>
                <w:rFonts w:cstheme="minorHAnsi"/>
                <w:sz w:val="18"/>
                <w:szCs w:val="18"/>
                <w:lang w:val="en-GB"/>
              </w:rPr>
              <w:t>therapy</w:t>
            </w:r>
            <w:r w:rsidR="00BA087D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1B30FC2D" w14:textId="21D60A22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4147076A" w14:textId="3A396552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5CF448C5" w14:textId="30EEE3EC" w:rsidR="00E06967" w:rsidRPr="00183CAA" w:rsidRDefault="000C602F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96D92DF" w14:textId="77777777" w:rsidTr="00D37BE4">
        <w:tc>
          <w:tcPr>
            <w:tcW w:w="0" w:type="auto"/>
          </w:tcPr>
          <w:p w14:paraId="51EE22AD" w14:textId="3987DD07" w:rsidR="00E06967" w:rsidRPr="001802BC" w:rsidRDefault="00F34503" w:rsidP="00BA087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34503">
              <w:rPr>
                <w:rFonts w:cstheme="minorHAnsi"/>
                <w:sz w:val="18"/>
                <w:szCs w:val="18"/>
                <w:lang w:val="en-GB"/>
              </w:rPr>
              <w:t xml:space="preserve">In patients at high bleeding risk (HAS-BLED 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F34503">
              <w:rPr>
                <w:rFonts w:cstheme="minorHAnsi"/>
                <w:sz w:val="18"/>
                <w:szCs w:val="18"/>
                <w:lang w:val="en-GB"/>
              </w:rPr>
              <w:t>3), rivaroxaban 15 mg o.d. should be considered in preference to rivaroxaban 20 mg</w:t>
            </w:r>
            <w:r w:rsidR="00BA087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34503">
              <w:rPr>
                <w:rFonts w:cstheme="minorHAnsi"/>
                <w:sz w:val="18"/>
                <w:szCs w:val="18"/>
                <w:lang w:val="en-GB"/>
              </w:rPr>
              <w:t>o.d. for the duration of concomitant single or DAPT, to mitigate bleeding risk</w:t>
            </w:r>
            <w:r w:rsidR="00BA087D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37B51C31" w14:textId="313800B7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3A07595F" w14:textId="6C5CABD8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46FC559F" w14:textId="4A19C82F" w:rsidR="00E06967" w:rsidRPr="00183CAA" w:rsidRDefault="00A2112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32BBFE1" w14:textId="77777777" w:rsidTr="00D37BE4">
        <w:tc>
          <w:tcPr>
            <w:tcW w:w="0" w:type="auto"/>
          </w:tcPr>
          <w:p w14:paraId="20434B6B" w14:textId="5C1EB467" w:rsidR="00E06967" w:rsidRPr="001802BC" w:rsidRDefault="00F34503" w:rsidP="000053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34503">
              <w:rPr>
                <w:rFonts w:cstheme="minorHAnsi"/>
                <w:sz w:val="18"/>
                <w:szCs w:val="18"/>
                <w:lang w:val="en-GB"/>
              </w:rPr>
              <w:t xml:space="preserve">In patients at high bleeding risk (HAS-BLED 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F34503">
              <w:rPr>
                <w:rFonts w:cstheme="minorHAnsi"/>
                <w:sz w:val="18"/>
                <w:szCs w:val="18"/>
                <w:lang w:val="en-GB"/>
              </w:rPr>
              <w:t>3), dabigatran 110 mg b.i.d. should be considered in preference to dabigatran 150 mg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34503">
              <w:rPr>
                <w:rFonts w:cstheme="minorHAnsi"/>
                <w:sz w:val="18"/>
                <w:szCs w:val="18"/>
                <w:lang w:val="en-GB"/>
              </w:rPr>
              <w:t>b.i.d. for the duration of concomitant single or DAPT, to mitigate bleeding risk.</w:t>
            </w:r>
          </w:p>
        </w:tc>
        <w:tc>
          <w:tcPr>
            <w:tcW w:w="0" w:type="auto"/>
          </w:tcPr>
          <w:p w14:paraId="50B11A37" w14:textId="04443BCF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3547A1B9" w14:textId="480E6C47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181405B5" w14:textId="27927F83" w:rsidR="00E06967" w:rsidRPr="00183CAA" w:rsidRDefault="00A2112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6556AF57" w14:textId="77777777" w:rsidTr="00D37BE4">
        <w:tc>
          <w:tcPr>
            <w:tcW w:w="0" w:type="auto"/>
          </w:tcPr>
          <w:p w14:paraId="6EAA4F8B" w14:textId="77777777" w:rsidR="009611A7" w:rsidRPr="00F34503" w:rsidRDefault="009611A7" w:rsidP="000053FD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16BA8BE6" w14:textId="77777777" w:rsidR="009611A7" w:rsidRDefault="009611A7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D95A889" w14:textId="77777777" w:rsidR="009611A7" w:rsidRDefault="009611A7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416F492A" w14:textId="11DAF43D" w:rsidR="009611A7" w:rsidRPr="009611A7" w:rsidRDefault="009611A7" w:rsidP="00E06967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9611A7">
              <w:rPr>
                <w:rFonts w:cstheme="minorHAnsi"/>
                <w:i/>
                <w:iCs/>
                <w:sz w:val="18"/>
                <w:szCs w:val="18"/>
                <w:lang w:val="en-US"/>
              </w:rPr>
              <w:t>Extra aanbeveling toegevoegd</w:t>
            </w:r>
          </w:p>
        </w:tc>
      </w:tr>
      <w:tr w:rsidR="00B91A69" w:rsidRPr="00183CAA" w14:paraId="5FE1A40C" w14:textId="77777777" w:rsidTr="00D37BE4">
        <w:tc>
          <w:tcPr>
            <w:tcW w:w="0" w:type="auto"/>
          </w:tcPr>
          <w:p w14:paraId="506CED62" w14:textId="217487FA" w:rsidR="00E06967" w:rsidRPr="001802BC" w:rsidRDefault="00F34503" w:rsidP="000053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34503">
              <w:rPr>
                <w:rFonts w:cstheme="minorHAnsi"/>
                <w:sz w:val="18"/>
                <w:szCs w:val="18"/>
                <w:lang w:val="en-GB"/>
              </w:rPr>
              <w:t>In AF patients with an indication for a VKA in combination with antiplatelet therapy, the VKA dosing should be carefully regulated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34503">
              <w:rPr>
                <w:rFonts w:cstheme="minorHAnsi"/>
                <w:sz w:val="18"/>
                <w:szCs w:val="18"/>
                <w:lang w:val="en-GB"/>
              </w:rPr>
              <w:t>with a target INR of 2.0 - 2.5 and TTR&gt;70%</w:t>
            </w:r>
          </w:p>
        </w:tc>
        <w:tc>
          <w:tcPr>
            <w:tcW w:w="0" w:type="auto"/>
          </w:tcPr>
          <w:p w14:paraId="7DDBAFD9" w14:textId="177DF864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6FF62392" w14:textId="25123F2D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0BF8F19" w14:textId="7632F764" w:rsidR="00E06967" w:rsidRPr="00183CAA" w:rsidRDefault="009611A7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 (</w:t>
            </w:r>
            <w:r w:rsidRPr="00AC2F55">
              <w:rPr>
                <w:rFonts w:cstheme="minorHAnsi"/>
                <w:sz w:val="18"/>
                <w:szCs w:val="18"/>
                <w:lang w:val="en-US"/>
              </w:rPr>
              <w:t>I geworden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840212" w:rsidRPr="00A65FCA" w14:paraId="493A6067" w14:textId="77777777" w:rsidTr="00A65FCA">
        <w:tc>
          <w:tcPr>
            <w:tcW w:w="0" w:type="auto"/>
            <w:shd w:val="clear" w:color="auto" w:fill="F2F2F2" w:themeFill="background1" w:themeFillShade="F2"/>
          </w:tcPr>
          <w:p w14:paraId="6E5F44C3" w14:textId="63962D7D" w:rsidR="00E06967" w:rsidRPr="00A65FCA" w:rsidRDefault="00A65FCA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65FCA">
              <w:rPr>
                <w:rFonts w:cstheme="minorHAnsi"/>
                <w:b/>
                <w:bCs/>
                <w:sz w:val="18"/>
                <w:szCs w:val="18"/>
                <w:lang w:val="en-GB"/>
              </w:rPr>
              <w:t>AF patients with ACS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7DDD5F7" w14:textId="77777777" w:rsidR="00E06967" w:rsidRPr="00A65FCA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4663893" w14:textId="77777777" w:rsidR="00E06967" w:rsidRPr="00A65FCA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095430F" w14:textId="77777777" w:rsidR="00E06967" w:rsidRPr="00A65FCA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3A88D959" w14:textId="77777777" w:rsidTr="00D37BE4">
        <w:tc>
          <w:tcPr>
            <w:tcW w:w="0" w:type="auto"/>
          </w:tcPr>
          <w:p w14:paraId="5F9133F8" w14:textId="1FD121A1" w:rsidR="00E06967" w:rsidRPr="001802BC" w:rsidRDefault="00A65FCA" w:rsidP="000053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65FCA">
              <w:rPr>
                <w:rFonts w:cstheme="minorHAnsi"/>
                <w:sz w:val="18"/>
                <w:szCs w:val="18"/>
                <w:lang w:val="en-GB"/>
              </w:rPr>
              <w:t>In AF patients with ACS undergoing an uncomplicated PCI, early cessation (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>≤</w:t>
            </w:r>
            <w:r w:rsidRPr="00A65FCA">
              <w:rPr>
                <w:rFonts w:cstheme="minorHAnsi"/>
                <w:sz w:val="18"/>
                <w:szCs w:val="18"/>
                <w:lang w:val="en-GB"/>
              </w:rPr>
              <w:t>1 week) of aspirin and continuation of dual therapy with an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65FCA">
              <w:rPr>
                <w:rFonts w:cstheme="minorHAnsi"/>
                <w:sz w:val="18"/>
                <w:szCs w:val="18"/>
                <w:lang w:val="en-GB"/>
              </w:rPr>
              <w:t>OAC and a P2Y12 inhibitor (preferably clopidogrel) for up to 12 months is recommended if the risk of stent thrombosis is low or if concerns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65FCA">
              <w:rPr>
                <w:rFonts w:cstheme="minorHAnsi"/>
                <w:sz w:val="18"/>
                <w:szCs w:val="18"/>
                <w:lang w:val="en-GB"/>
              </w:rPr>
              <w:t>about bleeding risk prevail over concerns about risk of stent thrombosis, irrespective of the type of stent used</w:t>
            </w:r>
          </w:p>
        </w:tc>
        <w:tc>
          <w:tcPr>
            <w:tcW w:w="0" w:type="auto"/>
          </w:tcPr>
          <w:p w14:paraId="6083A827" w14:textId="56AEC57B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5D6D20F" w14:textId="557C854A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D4566E3" w14:textId="06029175" w:rsidR="00E06967" w:rsidRPr="00183CAA" w:rsidRDefault="0013523E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07E8C72" w14:textId="77777777" w:rsidTr="00D37BE4">
        <w:tc>
          <w:tcPr>
            <w:tcW w:w="0" w:type="auto"/>
          </w:tcPr>
          <w:p w14:paraId="799BE1E2" w14:textId="0988FDEC" w:rsidR="00E06967" w:rsidRPr="001802BC" w:rsidRDefault="00BA087D" w:rsidP="000053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A087D">
              <w:rPr>
                <w:rFonts w:cstheme="minorHAnsi"/>
                <w:sz w:val="18"/>
                <w:szCs w:val="18"/>
                <w:lang w:val="en-GB"/>
              </w:rPr>
              <w:t>Triple therapy with aspirin, clopidogrel, and an OAC for longer than 1 week after an ACS should be considered when risk of stent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thrombosis outweighs the bleeding risk, with the total duration (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>≤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1 month) decided according to assessment of these risks, and the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treatment plan should be clearly specified at hospital discharge.</w:t>
            </w:r>
          </w:p>
        </w:tc>
        <w:tc>
          <w:tcPr>
            <w:tcW w:w="0" w:type="auto"/>
          </w:tcPr>
          <w:p w14:paraId="6C3594DC" w14:textId="043C5C57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5E9C9C34" w14:textId="77140123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39216077" w14:textId="40990966" w:rsidR="00E06967" w:rsidRPr="00183CAA" w:rsidRDefault="0013523E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0205E3" w14:paraId="3DDB5AD0" w14:textId="77777777" w:rsidTr="00A65FCA">
        <w:tc>
          <w:tcPr>
            <w:tcW w:w="0" w:type="auto"/>
            <w:shd w:val="clear" w:color="auto" w:fill="F2F2F2" w:themeFill="background1" w:themeFillShade="F2"/>
          </w:tcPr>
          <w:p w14:paraId="21DEDBBD" w14:textId="676F2E65" w:rsidR="00E06967" w:rsidRPr="00A65FCA" w:rsidRDefault="00A65FCA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65FCA">
              <w:rPr>
                <w:rFonts w:cstheme="minorHAnsi"/>
                <w:b/>
                <w:bCs/>
                <w:sz w:val="18"/>
                <w:szCs w:val="18"/>
                <w:lang w:val="en-GB"/>
              </w:rPr>
              <w:t>AF patients with a CCS undergoing PCI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DA0B1D4" w14:textId="77777777" w:rsidR="00E06967" w:rsidRPr="00A65FCA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18D31FDC" w14:textId="77777777" w:rsidR="00E06967" w:rsidRPr="00A65FCA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7679E88D" w14:textId="77777777" w:rsidR="00E06967" w:rsidRPr="00A65FCA" w:rsidRDefault="00E06967" w:rsidP="00E0696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7219A428" w14:textId="77777777" w:rsidTr="00D37BE4">
        <w:tc>
          <w:tcPr>
            <w:tcW w:w="0" w:type="auto"/>
          </w:tcPr>
          <w:p w14:paraId="2337C57D" w14:textId="367C1B2F" w:rsidR="00E06967" w:rsidRPr="001802BC" w:rsidRDefault="00BA087D" w:rsidP="000053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A087D">
              <w:rPr>
                <w:rFonts w:cstheme="minorHAnsi"/>
                <w:sz w:val="18"/>
                <w:szCs w:val="18"/>
                <w:lang w:val="en-GB"/>
              </w:rPr>
              <w:t>After uncomplicated PCI, early cessation (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>≤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1 week) of aspirin and continuation of dual therapy with OAC for up to 6 months and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clopidogrel is recommended if the risk of stent thrombosis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is low or if concerns about bleeding risk prevail over concerns about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risk of stent thrombosis, irrespective of the type of stent used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2DA023C7" w14:textId="1AAF3B71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73895B30" w14:textId="3ED47186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77C2EBB" w14:textId="5C4D21F3" w:rsidR="00E06967" w:rsidRPr="00183CAA" w:rsidRDefault="0013523E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323C5AEB" w14:textId="77777777" w:rsidTr="00D37BE4">
        <w:tc>
          <w:tcPr>
            <w:tcW w:w="0" w:type="auto"/>
          </w:tcPr>
          <w:p w14:paraId="5CBB85D8" w14:textId="24C75703" w:rsidR="00E06967" w:rsidRPr="001802BC" w:rsidRDefault="00BA087D" w:rsidP="000053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A087D">
              <w:rPr>
                <w:rFonts w:cstheme="minorHAnsi"/>
                <w:sz w:val="18"/>
                <w:szCs w:val="18"/>
                <w:lang w:val="en-GB"/>
              </w:rPr>
              <w:t>Triple therapy with aspirin, clopidogrel, and an OAC for longer than 1 week should be considered when risk of stent thrombosis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outweighs the bleeding risk, with the total duration (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>≤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1 month) decided according to assessment of these risks, and the treatment</w:t>
            </w:r>
            <w:r w:rsidR="000053FD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A087D">
              <w:rPr>
                <w:rFonts w:cstheme="minorHAnsi"/>
                <w:sz w:val="18"/>
                <w:szCs w:val="18"/>
                <w:lang w:val="en-GB"/>
              </w:rPr>
              <w:t>plan should be clearly specified at hospital discharge.</w:t>
            </w:r>
          </w:p>
        </w:tc>
        <w:tc>
          <w:tcPr>
            <w:tcW w:w="0" w:type="auto"/>
          </w:tcPr>
          <w:p w14:paraId="210A9E4A" w14:textId="340932B0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2F674929" w14:textId="5FEA693F" w:rsidR="00E06967" w:rsidRPr="00183CAA" w:rsidRDefault="00BA087D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286E804A" w14:textId="4DB0BA75" w:rsidR="00E06967" w:rsidRPr="00183CAA" w:rsidRDefault="0013523E" w:rsidP="00E0696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900702" w14:paraId="65FE89B6" w14:textId="77777777" w:rsidTr="00900702">
        <w:tc>
          <w:tcPr>
            <w:tcW w:w="0" w:type="auto"/>
            <w:shd w:val="clear" w:color="auto" w:fill="F2F2F2" w:themeFill="background1" w:themeFillShade="F2"/>
          </w:tcPr>
          <w:p w14:paraId="22AA54F2" w14:textId="22A48D74" w:rsidR="00900702" w:rsidRPr="00900702" w:rsidRDefault="00900702" w:rsidP="0090070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00702">
              <w:rPr>
                <w:rFonts w:cstheme="minorHAnsi"/>
                <w:b/>
                <w:bCs/>
                <w:sz w:val="18"/>
                <w:szCs w:val="18"/>
                <w:lang w:val="en-US"/>
              </w:rPr>
              <w:t>Search for AF in patients with cryptogenic stroke (Chapter 11.4.2)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B898341" w14:textId="79061A9F" w:rsidR="00900702" w:rsidRPr="00900702" w:rsidRDefault="00900702" w:rsidP="0090070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57D4F6B" w14:textId="7A3844B0" w:rsidR="00900702" w:rsidRPr="00900702" w:rsidRDefault="00900702" w:rsidP="0090070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35CB0FD" w14:textId="5BB008C0" w:rsidR="00900702" w:rsidRPr="00900702" w:rsidRDefault="00900702" w:rsidP="00900702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1A90BF3E" w14:textId="77777777" w:rsidTr="00D37BE4">
        <w:tc>
          <w:tcPr>
            <w:tcW w:w="0" w:type="auto"/>
          </w:tcPr>
          <w:p w14:paraId="70F606F9" w14:textId="45D797F4" w:rsidR="00900702" w:rsidRPr="001802BC" w:rsidRDefault="00900702" w:rsidP="002957D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97661F7" w14:textId="5E38D887" w:rsidR="00900702" w:rsidRPr="00183CAA" w:rsidRDefault="00900702" w:rsidP="0090070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D98FC99" w14:textId="1A4EDB1E" w:rsidR="00900702" w:rsidRPr="00183CAA" w:rsidRDefault="00900702" w:rsidP="00900702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11F5871" w14:textId="138DDA74" w:rsidR="00900702" w:rsidRPr="005B3149" w:rsidRDefault="005B3149" w:rsidP="00900702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5B3149">
              <w:rPr>
                <w:rFonts w:cstheme="minorHAnsi"/>
                <w:sz w:val="18"/>
                <w:szCs w:val="18"/>
                <w:lang w:val="nl-NL"/>
              </w:rPr>
              <w:t>Vervallen; wordt verwezen naar de Nederlandse richtlijn Herseninfar</w:t>
            </w:r>
            <w:r>
              <w:rPr>
                <w:rFonts w:cstheme="minorHAnsi"/>
                <w:sz w:val="18"/>
                <w:szCs w:val="18"/>
                <w:lang w:val="nl-NL"/>
              </w:rPr>
              <w:t>ct en hersenbloeding</w:t>
            </w:r>
          </w:p>
        </w:tc>
      </w:tr>
      <w:tr w:rsidR="00840212" w:rsidRPr="0004477D" w14:paraId="517C5D43" w14:textId="77777777" w:rsidTr="0004477D">
        <w:tc>
          <w:tcPr>
            <w:tcW w:w="0" w:type="auto"/>
            <w:shd w:val="clear" w:color="auto" w:fill="F2F2F2" w:themeFill="background1" w:themeFillShade="F2"/>
          </w:tcPr>
          <w:p w14:paraId="0FE76F0C" w14:textId="2C3C18DB" w:rsidR="0002183F" w:rsidRPr="0004477D" w:rsidRDefault="0002183F" w:rsidP="0002183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4477D">
              <w:rPr>
                <w:rFonts w:cstheme="minorHAnsi"/>
                <w:b/>
                <w:bCs/>
                <w:sz w:val="18"/>
                <w:szCs w:val="18"/>
                <w:lang w:val="en-US"/>
              </w:rPr>
              <w:t>Secondary stroke prevention in AF patients after acute ischaemic stroke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(Chapter 11.4.4)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C9BDFF3" w14:textId="6376D452" w:rsidR="0002183F" w:rsidRPr="0004477D" w:rsidRDefault="0002183F" w:rsidP="0002183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2EB36C8" w14:textId="60BC3723" w:rsidR="0002183F" w:rsidRPr="0004477D" w:rsidRDefault="0002183F" w:rsidP="0002183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4A177C3" w14:textId="2F9C2264" w:rsidR="0002183F" w:rsidRPr="0004477D" w:rsidRDefault="0002183F" w:rsidP="0002183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63D603A1" w14:textId="77777777" w:rsidTr="00D37BE4">
        <w:tc>
          <w:tcPr>
            <w:tcW w:w="0" w:type="auto"/>
          </w:tcPr>
          <w:p w14:paraId="2B12C2FC" w14:textId="32C2A8D2" w:rsidR="0002183F" w:rsidRPr="001802BC" w:rsidRDefault="0002183F" w:rsidP="002E41E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09CF09C1" w14:textId="512FD31C" w:rsidR="0002183F" w:rsidRPr="00183CAA" w:rsidRDefault="0002183F" w:rsidP="0002183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6B5DA2C" w14:textId="798DD4F6" w:rsidR="0002183F" w:rsidRPr="00183CAA" w:rsidRDefault="0002183F" w:rsidP="0002183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97FB880" w14:textId="00460C34" w:rsidR="0002183F" w:rsidRPr="005B3149" w:rsidRDefault="005B3149" w:rsidP="0002183F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5B3149">
              <w:rPr>
                <w:rFonts w:cstheme="minorHAnsi"/>
                <w:sz w:val="18"/>
                <w:szCs w:val="18"/>
                <w:lang w:val="nl-NL"/>
              </w:rPr>
              <w:t>Vervallen; wordt verwezen naar de Nederlandse richtlijn Herseninfar</w:t>
            </w:r>
            <w:r>
              <w:rPr>
                <w:rFonts w:cstheme="minorHAnsi"/>
                <w:sz w:val="18"/>
                <w:szCs w:val="18"/>
                <w:lang w:val="nl-NL"/>
              </w:rPr>
              <w:t>ct en hersenbloeding</w:t>
            </w:r>
          </w:p>
        </w:tc>
      </w:tr>
      <w:tr w:rsidR="00840212" w:rsidRPr="0002183F" w14:paraId="5F2F228C" w14:textId="77777777" w:rsidTr="0002183F">
        <w:tc>
          <w:tcPr>
            <w:tcW w:w="0" w:type="auto"/>
            <w:shd w:val="clear" w:color="auto" w:fill="F2F2F2" w:themeFill="background1" w:themeFillShade="F2"/>
          </w:tcPr>
          <w:p w14:paraId="33053031" w14:textId="06CC16DE" w:rsidR="0002183F" w:rsidRPr="0002183F" w:rsidRDefault="0002183F" w:rsidP="0002183F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02183F">
              <w:rPr>
                <w:rFonts w:cstheme="minorHAnsi"/>
                <w:b/>
                <w:bCs/>
                <w:sz w:val="18"/>
                <w:szCs w:val="18"/>
                <w:lang w:val="en-GB"/>
              </w:rPr>
              <w:t>Stroke prevention in AF patients after intracranial haemorrhage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US"/>
              </w:rPr>
              <w:t>(Chapter 11.4.4)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9169559" w14:textId="2C8AB99F" w:rsidR="0002183F" w:rsidRPr="0002183F" w:rsidRDefault="0002183F" w:rsidP="0002183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26C7776" w14:textId="60FFC261" w:rsidR="0002183F" w:rsidRPr="0002183F" w:rsidRDefault="0002183F" w:rsidP="0002183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62FB492" w14:textId="4ED0F73A" w:rsidR="0002183F" w:rsidRPr="0002183F" w:rsidRDefault="0002183F" w:rsidP="0002183F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138C5AD6" w14:textId="77777777" w:rsidTr="00D37BE4">
        <w:tc>
          <w:tcPr>
            <w:tcW w:w="0" w:type="auto"/>
          </w:tcPr>
          <w:p w14:paraId="3615444C" w14:textId="57A14F2D" w:rsidR="0002183F" w:rsidRPr="0004477D" w:rsidRDefault="0002183F" w:rsidP="0002183F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04477D">
              <w:rPr>
                <w:rFonts w:cstheme="minorHAnsi"/>
                <w:sz w:val="18"/>
                <w:szCs w:val="18"/>
                <w:lang w:val="en-GB"/>
              </w:rPr>
              <w:t>In AF patients at high risk of ischaemic stroke, (re-)initiation of OAC, with preference for NOACs over VKAs in NOAC-eligible</w:t>
            </w:r>
            <w:r w:rsidR="002E41E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04477D">
              <w:rPr>
                <w:rFonts w:cstheme="minorHAnsi"/>
                <w:sz w:val="18"/>
                <w:szCs w:val="18"/>
                <w:lang w:val="en-GB"/>
              </w:rPr>
              <w:t>patients, should be considered in consultation with a neurologist/stroke specialist after:</w:t>
            </w:r>
          </w:p>
          <w:p w14:paraId="68E9F5CB" w14:textId="6ED2DBE2" w:rsidR="0002183F" w:rsidRPr="0004477D" w:rsidRDefault="0002183F" w:rsidP="002E41EF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04477D">
              <w:rPr>
                <w:rFonts w:cstheme="minorHAnsi"/>
                <w:sz w:val="18"/>
                <w:szCs w:val="18"/>
                <w:lang w:val="en-GB"/>
              </w:rPr>
              <w:t>A trauma-related ICH</w:t>
            </w:r>
          </w:p>
          <w:p w14:paraId="0823AAFF" w14:textId="019B5A54" w:rsidR="0002183F" w:rsidRPr="001802BC" w:rsidRDefault="0002183F" w:rsidP="002E41EF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04477D">
              <w:rPr>
                <w:rFonts w:cstheme="minorHAnsi"/>
                <w:sz w:val="18"/>
                <w:szCs w:val="18"/>
                <w:lang w:val="en-GB"/>
              </w:rPr>
              <w:t>Acute spontaneous ICH (which includes subdural, subarachnoid, or intracerebral haemorrhage), after careful consideration of risks</w:t>
            </w:r>
            <w:r w:rsidR="002E41E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04477D">
              <w:rPr>
                <w:rFonts w:cstheme="minorHAnsi"/>
                <w:sz w:val="18"/>
                <w:szCs w:val="18"/>
                <w:lang w:val="en-GB"/>
              </w:rPr>
              <w:t>and benefits.</w:t>
            </w:r>
          </w:p>
        </w:tc>
        <w:tc>
          <w:tcPr>
            <w:tcW w:w="0" w:type="auto"/>
          </w:tcPr>
          <w:p w14:paraId="5B639F00" w14:textId="2859DEF7" w:rsidR="0002183F" w:rsidRPr="00183CAA" w:rsidRDefault="002E41EF" w:rsidP="0002183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17D7A858" w14:textId="1ACB7662" w:rsidR="0002183F" w:rsidRPr="00183CAA" w:rsidRDefault="002E41EF" w:rsidP="0002183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761F1F7" w14:textId="45974752" w:rsidR="0002183F" w:rsidRPr="00183CAA" w:rsidRDefault="005B3149" w:rsidP="0002183F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Aangepast</w:t>
            </w:r>
          </w:p>
        </w:tc>
      </w:tr>
      <w:tr w:rsidR="00840212" w:rsidRPr="006E0293" w14:paraId="31F6F3D1" w14:textId="77777777" w:rsidTr="006E0293">
        <w:tc>
          <w:tcPr>
            <w:tcW w:w="0" w:type="auto"/>
            <w:shd w:val="clear" w:color="auto" w:fill="F2F2F2" w:themeFill="background1" w:themeFillShade="F2"/>
          </w:tcPr>
          <w:p w14:paraId="0A858FDF" w14:textId="7399CDBA" w:rsidR="006E0293" w:rsidRPr="006E0293" w:rsidRDefault="006E0293" w:rsidP="006E0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E0293">
              <w:rPr>
                <w:rFonts w:cstheme="minorHAnsi"/>
                <w:b/>
                <w:bCs/>
                <w:sz w:val="18"/>
                <w:szCs w:val="18"/>
                <w:lang w:val="en-US"/>
              </w:rPr>
              <w:t>Management of active bleeding on OAC (Chapter 11.5)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ED2678" w14:textId="2D4334B1" w:rsidR="006E0293" w:rsidRPr="006E0293" w:rsidRDefault="006E0293" w:rsidP="006E0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4E995DE" w14:textId="06492E7D" w:rsidR="006E0293" w:rsidRPr="006E0293" w:rsidRDefault="006E0293" w:rsidP="006E0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0276267" w14:textId="40893020" w:rsidR="006E0293" w:rsidRPr="006E0293" w:rsidRDefault="006E0293" w:rsidP="006E0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03657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26F4936E" w14:textId="77777777" w:rsidTr="00D37BE4">
        <w:tc>
          <w:tcPr>
            <w:tcW w:w="0" w:type="auto"/>
          </w:tcPr>
          <w:p w14:paraId="69F47011" w14:textId="77777777" w:rsidR="006E0293" w:rsidRPr="001802BC" w:rsidRDefault="006E0293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17C1F87" w14:textId="77777777" w:rsidR="006E0293" w:rsidRPr="00183CAA" w:rsidRDefault="006E0293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1D278B3" w14:textId="77777777" w:rsidR="006E0293" w:rsidRPr="00183CAA" w:rsidRDefault="006E0293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326D5221" w14:textId="0D1A6A4F" w:rsidR="006E0293" w:rsidRPr="006E0293" w:rsidRDefault="006E0293" w:rsidP="006E0293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6E0293">
              <w:rPr>
                <w:rFonts w:cstheme="minorHAnsi"/>
                <w:sz w:val="18"/>
                <w:szCs w:val="18"/>
                <w:lang w:val="nl-NL"/>
              </w:rPr>
              <w:t>Niet overgenomen; wordt verwezen naar de richtlijn Antitrombotisch beleid</w:t>
            </w:r>
          </w:p>
        </w:tc>
      </w:tr>
      <w:tr w:rsidR="00840212" w:rsidRPr="00A16C6B" w14:paraId="2921FD44" w14:textId="77777777" w:rsidTr="006E0293">
        <w:tc>
          <w:tcPr>
            <w:tcW w:w="0" w:type="auto"/>
            <w:shd w:val="clear" w:color="auto" w:fill="F2F2F2" w:themeFill="background1" w:themeFillShade="F2"/>
          </w:tcPr>
          <w:p w14:paraId="0FC8BBD4" w14:textId="4C2308B9" w:rsidR="006E0293" w:rsidRPr="00A16C6B" w:rsidRDefault="00A16C6B" w:rsidP="006E0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16C6B">
              <w:rPr>
                <w:rFonts w:cstheme="minorHAnsi"/>
                <w:b/>
                <w:bCs/>
                <w:sz w:val="18"/>
                <w:szCs w:val="18"/>
                <w:lang w:val="en-US"/>
              </w:rPr>
              <w:t>Patients with valvular heart disease and AF (chapter 11.7)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2DA77D4" w14:textId="69F7535A" w:rsidR="006E0293" w:rsidRPr="00A16C6B" w:rsidRDefault="006E0293" w:rsidP="006E0293">
            <w:pPr>
              <w:rPr>
                <w:rFonts w:cstheme="minorHAnsi"/>
                <w:b/>
                <w:bCs/>
                <w:sz w:val="18"/>
                <w:szCs w:val="18"/>
                <w:lang w:val="nl-NL"/>
              </w:rPr>
            </w:pPr>
            <w:r w:rsidRPr="00A16C6B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233C241" w14:textId="5045A2D9" w:rsidR="006E0293" w:rsidRPr="00A16C6B" w:rsidRDefault="006E0293" w:rsidP="006E0293">
            <w:pPr>
              <w:rPr>
                <w:rFonts w:cstheme="minorHAnsi"/>
                <w:b/>
                <w:bCs/>
                <w:sz w:val="18"/>
                <w:szCs w:val="18"/>
                <w:lang w:val="nl-NL"/>
              </w:rPr>
            </w:pPr>
            <w:r w:rsidRPr="00A16C6B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6B000F9" w14:textId="1A85420A" w:rsidR="006E0293" w:rsidRPr="00A16C6B" w:rsidRDefault="006E0293" w:rsidP="006E0293">
            <w:pPr>
              <w:rPr>
                <w:rFonts w:cstheme="minorHAnsi"/>
                <w:b/>
                <w:bCs/>
                <w:sz w:val="18"/>
                <w:szCs w:val="18"/>
                <w:lang w:val="nl-NL"/>
              </w:rPr>
            </w:pPr>
            <w:r w:rsidRPr="00A16C6B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1CA1F197" w14:textId="77777777" w:rsidTr="00D37BE4">
        <w:tc>
          <w:tcPr>
            <w:tcW w:w="0" w:type="auto"/>
          </w:tcPr>
          <w:p w14:paraId="17FDE502" w14:textId="68F1F53F" w:rsidR="006E0293" w:rsidRPr="0060159B" w:rsidRDefault="00A16C6B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16C6B">
              <w:rPr>
                <w:rFonts w:cstheme="minorHAnsi"/>
                <w:sz w:val="18"/>
                <w:szCs w:val="18"/>
                <w:lang w:val="en-GB"/>
              </w:rPr>
              <w:t>NOACs are contraindicated in patients with a</w:t>
            </w:r>
            <w:r w:rsidR="0060159B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16C6B">
              <w:rPr>
                <w:rFonts w:cstheme="minorHAnsi"/>
                <w:sz w:val="18"/>
                <w:szCs w:val="18"/>
                <w:lang w:val="en-GB"/>
              </w:rPr>
              <w:t>prosthetic mechanical valve.</w:t>
            </w:r>
          </w:p>
        </w:tc>
        <w:tc>
          <w:tcPr>
            <w:tcW w:w="0" w:type="auto"/>
          </w:tcPr>
          <w:p w14:paraId="02474643" w14:textId="7879715E" w:rsidR="006E0293" w:rsidRPr="0060159B" w:rsidRDefault="0060159B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</w:tcPr>
          <w:p w14:paraId="035F253A" w14:textId="72431EA5" w:rsidR="006E0293" w:rsidRPr="0060159B" w:rsidRDefault="0060159B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7423CDFA" w14:textId="43415358" w:rsidR="006E0293" w:rsidRPr="0060159B" w:rsidRDefault="00E25345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7BBA535" w14:textId="77777777" w:rsidTr="00D37BE4">
        <w:tc>
          <w:tcPr>
            <w:tcW w:w="0" w:type="auto"/>
          </w:tcPr>
          <w:p w14:paraId="0BBDE947" w14:textId="13318246" w:rsidR="006E0293" w:rsidRPr="0060159B" w:rsidRDefault="0060159B" w:rsidP="0060159B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60159B">
              <w:rPr>
                <w:rFonts w:cstheme="minorHAnsi"/>
                <w:sz w:val="18"/>
                <w:szCs w:val="18"/>
                <w:lang w:val="en-GB"/>
              </w:rPr>
              <w:t>Use of NOACs is not recommended in patients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0159B">
              <w:rPr>
                <w:rFonts w:cstheme="minorHAnsi"/>
                <w:sz w:val="18"/>
                <w:szCs w:val="18"/>
                <w:lang w:val="en-GB"/>
              </w:rPr>
              <w:t>with AF and moderate-to-severe mitral stenosis.</w:t>
            </w:r>
          </w:p>
        </w:tc>
        <w:tc>
          <w:tcPr>
            <w:tcW w:w="0" w:type="auto"/>
          </w:tcPr>
          <w:p w14:paraId="0FAAFDD8" w14:textId="58168041" w:rsidR="006E0293" w:rsidRPr="0060159B" w:rsidRDefault="0060159B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</w:tcPr>
          <w:p w14:paraId="2DD91206" w14:textId="13FB8266" w:rsidR="006E0293" w:rsidRPr="0060159B" w:rsidRDefault="0060159B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7B953FC0" w14:textId="06299678" w:rsidR="006E0293" w:rsidRPr="0060159B" w:rsidRDefault="00FA222A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4C701E" w14:paraId="0FBA495B" w14:textId="77777777" w:rsidTr="004C701E">
        <w:tc>
          <w:tcPr>
            <w:tcW w:w="0" w:type="auto"/>
            <w:shd w:val="clear" w:color="auto" w:fill="F2F2F2" w:themeFill="background1" w:themeFillShade="F2"/>
          </w:tcPr>
          <w:p w14:paraId="7431C104" w14:textId="3505410B" w:rsidR="00AC2F55" w:rsidRPr="004C701E" w:rsidRDefault="004C701E" w:rsidP="0060159B">
            <w:pPr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4C701E">
              <w:rPr>
                <w:rFonts w:cstheme="minorHAnsi"/>
                <w:b/>
                <w:bCs/>
                <w:sz w:val="18"/>
                <w:szCs w:val="18"/>
                <w:lang w:val="en-GB"/>
              </w:rPr>
              <w:t>Atrial fibrillation and chronic kidney disease (chapter 11.8)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3C6A5DF" w14:textId="3C21EED4" w:rsidR="00AC2F55" w:rsidRPr="004C701E" w:rsidRDefault="004C701E" w:rsidP="006E0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C701E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6D639BF" w14:textId="40E42630" w:rsidR="00AC2F55" w:rsidRPr="004C701E" w:rsidRDefault="004C701E" w:rsidP="006E0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C701E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3723724" w14:textId="1B826ACE" w:rsidR="00AC2F55" w:rsidRPr="004C701E" w:rsidRDefault="004C701E" w:rsidP="006E029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C701E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4B2B3F17" w14:textId="77777777" w:rsidTr="00D37BE4">
        <w:tc>
          <w:tcPr>
            <w:tcW w:w="0" w:type="auto"/>
          </w:tcPr>
          <w:p w14:paraId="72A7DCC9" w14:textId="2059FCC5" w:rsidR="001A29E6" w:rsidRPr="0060159B" w:rsidRDefault="004C701E" w:rsidP="0060159B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No recommendations</w:t>
            </w:r>
          </w:p>
        </w:tc>
        <w:tc>
          <w:tcPr>
            <w:tcW w:w="0" w:type="auto"/>
          </w:tcPr>
          <w:p w14:paraId="2CCE0681" w14:textId="77777777" w:rsidR="001A29E6" w:rsidRDefault="001A29E6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6DC4386" w14:textId="77777777" w:rsidR="001A29E6" w:rsidRDefault="001A29E6" w:rsidP="006E029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B176283" w14:textId="0C08D912" w:rsidR="001A29E6" w:rsidRPr="004C701E" w:rsidRDefault="004C701E" w:rsidP="006E0293">
            <w:pPr>
              <w:rPr>
                <w:rFonts w:cstheme="minorHAnsi"/>
                <w:sz w:val="18"/>
                <w:szCs w:val="18"/>
                <w:lang w:val="nl-NL"/>
              </w:rPr>
            </w:pPr>
            <w:r>
              <w:rPr>
                <w:rFonts w:cstheme="minorHAnsi"/>
                <w:sz w:val="18"/>
                <w:szCs w:val="18"/>
                <w:lang w:val="nl-NL"/>
              </w:rPr>
              <w:t>Aanbevelingen toegevoegd</w:t>
            </w:r>
          </w:p>
        </w:tc>
      </w:tr>
      <w:tr w:rsidR="00840212" w:rsidRPr="0060159B" w14:paraId="1C248451" w14:textId="77777777" w:rsidTr="0060159B">
        <w:tc>
          <w:tcPr>
            <w:tcW w:w="0" w:type="auto"/>
            <w:shd w:val="clear" w:color="auto" w:fill="F2F2F2" w:themeFill="background1" w:themeFillShade="F2"/>
          </w:tcPr>
          <w:p w14:paraId="3A92950A" w14:textId="25AED1CB" w:rsidR="0060159B" w:rsidRPr="0060159B" w:rsidRDefault="0060159B" w:rsidP="0060159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0159B">
              <w:rPr>
                <w:rFonts w:cstheme="minorHAnsi"/>
                <w:b/>
                <w:bCs/>
                <w:sz w:val="18"/>
                <w:szCs w:val="18"/>
                <w:lang w:val="en-GB"/>
              </w:rPr>
              <w:t>Management of AF in patients with congenital heart disease (Chapter 11.15)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46C6173" w14:textId="11800365" w:rsidR="0060159B" w:rsidRPr="0060159B" w:rsidRDefault="0060159B" w:rsidP="0060159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0159B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E330D2" w14:textId="770EF51B" w:rsidR="0060159B" w:rsidRPr="0060159B" w:rsidRDefault="0060159B" w:rsidP="0060159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0159B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2D4E365" w14:textId="13DE0E96" w:rsidR="0060159B" w:rsidRPr="0060159B" w:rsidRDefault="0060159B" w:rsidP="0060159B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0159B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17DD54F5" w14:textId="77777777" w:rsidTr="00D37BE4">
        <w:tc>
          <w:tcPr>
            <w:tcW w:w="0" w:type="auto"/>
          </w:tcPr>
          <w:p w14:paraId="128FBA01" w14:textId="767E0B06" w:rsidR="00F96F96" w:rsidRPr="00F96F96" w:rsidRDefault="00F96F96" w:rsidP="00F96F9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F96F96">
              <w:rPr>
                <w:rFonts w:cstheme="minorHAnsi"/>
                <w:sz w:val="18"/>
                <w:szCs w:val="18"/>
                <w:lang w:val="en-GB"/>
              </w:rPr>
              <w:t>Oral anticoagulation should be considered in all adult patients with intracardiac repair, cyanosis, Fontan palliation, or systemic right ventricle and a history of AF, AFL, or intra-atrial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re-entrant tachycardia.</w:t>
            </w:r>
          </w:p>
          <w:p w14:paraId="3FF4DD1C" w14:textId="15FA706C" w:rsidR="0060159B" w:rsidRPr="0060159B" w:rsidRDefault="00F96F96" w:rsidP="00F96F9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F96F96">
              <w:rPr>
                <w:rFonts w:cstheme="minorHAnsi"/>
                <w:sz w:val="18"/>
                <w:szCs w:val="18"/>
                <w:lang w:val="en-GB"/>
              </w:rPr>
              <w:t xml:space="preserve">In patients with AF and other congenital heart diseases, </w:t>
            </w:r>
            <w:r>
              <w:rPr>
                <w:rFonts w:cstheme="minorHAnsi"/>
                <w:sz w:val="18"/>
                <w:szCs w:val="18"/>
                <w:lang w:val="en-GB"/>
              </w:rPr>
              <w:t>a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nticoagulation should be considered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in the presence of one or more non-sex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stroke risk factor(s).</w:t>
            </w:r>
          </w:p>
        </w:tc>
        <w:tc>
          <w:tcPr>
            <w:tcW w:w="0" w:type="auto"/>
          </w:tcPr>
          <w:p w14:paraId="2FD3522A" w14:textId="6EBEE061" w:rsidR="0060159B" w:rsidRPr="0060159B" w:rsidRDefault="00F96F96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5903EAAD" w14:textId="0D7EDEAF" w:rsidR="0060159B" w:rsidRPr="0060159B" w:rsidRDefault="00F96F96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064ECB63" w14:textId="0119FCE4" w:rsidR="00C12549" w:rsidRPr="00C12549" w:rsidRDefault="00C12549" w:rsidP="00C1254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Aangepast</w:t>
            </w:r>
          </w:p>
        </w:tc>
      </w:tr>
      <w:tr w:rsidR="00B91A69" w:rsidRPr="00183CAA" w14:paraId="1EEEA6FF" w14:textId="77777777" w:rsidTr="00D37BE4">
        <w:tc>
          <w:tcPr>
            <w:tcW w:w="0" w:type="auto"/>
          </w:tcPr>
          <w:p w14:paraId="081F674E" w14:textId="77777777" w:rsidR="00F96F96" w:rsidRPr="00F96F96" w:rsidRDefault="00F96F96" w:rsidP="00F96F9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F96F96">
              <w:rPr>
                <w:rFonts w:cstheme="minorHAnsi"/>
                <w:sz w:val="18"/>
                <w:szCs w:val="18"/>
                <w:lang w:val="en-GB"/>
              </w:rPr>
              <w:t>Surgery for AF should be considered in patients:</w:t>
            </w:r>
          </w:p>
          <w:p w14:paraId="65ABFF33" w14:textId="06ED0851" w:rsidR="00F96F96" w:rsidRPr="00F96F96" w:rsidRDefault="00F96F96" w:rsidP="00F96F9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F96F96">
              <w:rPr>
                <w:rFonts w:cstheme="minorHAnsi"/>
                <w:sz w:val="18"/>
                <w:szCs w:val="18"/>
                <w:lang w:val="en-GB"/>
              </w:rPr>
              <w:t>Who need surgical closure of an atrial septal defect and who have a history of symptomatic atrial arrhythmia (atrial ablation should be considered at the time of surgical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closure).</w:t>
            </w:r>
          </w:p>
          <w:p w14:paraId="2110F321" w14:textId="0A781008" w:rsidR="0060159B" w:rsidRPr="0060159B" w:rsidRDefault="00F96F96" w:rsidP="00F96F96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F96F96">
              <w:rPr>
                <w:rFonts w:cstheme="minorHAnsi"/>
                <w:sz w:val="18"/>
                <w:szCs w:val="18"/>
                <w:lang w:val="en-GB"/>
              </w:rPr>
              <w:t>Cox maze surgery should be considered in patients with symptomatic AF and an indication for corrective repair of congenital heart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defects. The surgery should be done in experienced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centres.</w:t>
            </w:r>
          </w:p>
        </w:tc>
        <w:tc>
          <w:tcPr>
            <w:tcW w:w="0" w:type="auto"/>
          </w:tcPr>
          <w:p w14:paraId="224BEE57" w14:textId="694DD6BC" w:rsidR="0060159B" w:rsidRPr="0060159B" w:rsidRDefault="00F96F96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56033FAB" w14:textId="5731A9E7" w:rsidR="0060159B" w:rsidRPr="0060159B" w:rsidRDefault="00F96F96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55AE6893" w14:textId="2DA26C55" w:rsidR="0060159B" w:rsidRPr="0060159B" w:rsidRDefault="00E25345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Aangepast</w:t>
            </w:r>
          </w:p>
        </w:tc>
      </w:tr>
      <w:tr w:rsidR="00B91A69" w:rsidRPr="00183CAA" w14:paraId="0EC05437" w14:textId="77777777" w:rsidTr="00D37BE4">
        <w:tc>
          <w:tcPr>
            <w:tcW w:w="0" w:type="auto"/>
          </w:tcPr>
          <w:p w14:paraId="44894513" w14:textId="0672B6EC" w:rsidR="0060159B" w:rsidRPr="0060159B" w:rsidRDefault="00F96F96" w:rsidP="00F96F9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96F96">
              <w:rPr>
                <w:rFonts w:cstheme="minorHAnsi"/>
                <w:sz w:val="18"/>
                <w:szCs w:val="18"/>
                <w:lang w:val="en-GB"/>
              </w:rPr>
              <w:t>AF catheter ablation of atrial arrhythmias associated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with congenital heart defects may be considered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when performed in experienced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centres.</w:t>
            </w:r>
          </w:p>
        </w:tc>
        <w:tc>
          <w:tcPr>
            <w:tcW w:w="0" w:type="auto"/>
          </w:tcPr>
          <w:p w14:paraId="612BCBD5" w14:textId="359D26BF" w:rsidR="0060159B" w:rsidRPr="0060159B" w:rsidRDefault="00F96F96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683793BA" w14:textId="274FE3F4" w:rsidR="0060159B" w:rsidRPr="0060159B" w:rsidRDefault="00F96F96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372B2F3F" w14:textId="47D8F82C" w:rsidR="0060159B" w:rsidRPr="0060159B" w:rsidRDefault="00E25345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Aangepast (</w:t>
            </w:r>
            <w:r w:rsidRPr="00647D90">
              <w:rPr>
                <w:rFonts w:cstheme="minorHAnsi"/>
                <w:sz w:val="18"/>
                <w:szCs w:val="18"/>
                <w:lang w:val="en-US"/>
              </w:rPr>
              <w:t>IIa geworden</w:t>
            </w:r>
            <w:r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</w:tr>
      <w:tr w:rsidR="00B91A69" w:rsidRPr="00183CAA" w14:paraId="4DF82115" w14:textId="77777777" w:rsidTr="00D37BE4">
        <w:tc>
          <w:tcPr>
            <w:tcW w:w="0" w:type="auto"/>
          </w:tcPr>
          <w:p w14:paraId="036B6AAC" w14:textId="7B281236" w:rsidR="0060159B" w:rsidRPr="0060159B" w:rsidRDefault="00F96F96" w:rsidP="00F96F96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96F96">
              <w:rPr>
                <w:rFonts w:cstheme="minorHAnsi"/>
                <w:sz w:val="18"/>
                <w:szCs w:val="18"/>
                <w:lang w:val="en-GB"/>
              </w:rPr>
              <w:t>In patients with congenital heart disease, TOE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may be considered together with 3-week anticoagulation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F96F96">
              <w:rPr>
                <w:rFonts w:cstheme="minorHAnsi"/>
                <w:sz w:val="18"/>
                <w:szCs w:val="18"/>
                <w:lang w:val="en-GB"/>
              </w:rPr>
              <w:t>therapy before cardioversion.</w:t>
            </w:r>
          </w:p>
        </w:tc>
        <w:tc>
          <w:tcPr>
            <w:tcW w:w="0" w:type="auto"/>
          </w:tcPr>
          <w:p w14:paraId="4AE7EDCC" w14:textId="4916DF3C" w:rsidR="0060159B" w:rsidRPr="0060159B" w:rsidRDefault="00F96F96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3E9A967B" w14:textId="3EE8C3BC" w:rsidR="0060159B" w:rsidRPr="0060159B" w:rsidRDefault="00F96F96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B8BD1B0" w14:textId="34B275EA" w:rsidR="0060159B" w:rsidRPr="0060159B" w:rsidRDefault="00E25345" w:rsidP="0060159B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Vervallen</w:t>
            </w:r>
          </w:p>
        </w:tc>
      </w:tr>
      <w:tr w:rsidR="00840212" w:rsidRPr="000A6799" w14:paraId="2C782259" w14:textId="77777777" w:rsidTr="000A6799">
        <w:tc>
          <w:tcPr>
            <w:tcW w:w="0" w:type="auto"/>
            <w:shd w:val="clear" w:color="auto" w:fill="F2F2F2" w:themeFill="background1" w:themeFillShade="F2"/>
          </w:tcPr>
          <w:p w14:paraId="4319FBCB" w14:textId="63092AF2" w:rsidR="000A6799" w:rsidRPr="000A6799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GB"/>
              </w:rPr>
              <w:t>Management of AF during pregnancy (Chapter 11.17)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56DD7A6E" w14:textId="1438F947" w:rsidR="000A6799" w:rsidRPr="000A6799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9AEA615" w14:textId="68BFD9C1" w:rsidR="000A6799" w:rsidRPr="000A6799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C26181F" w14:textId="2311AD76" w:rsidR="000A6799" w:rsidRPr="000A6799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840212" w:rsidRPr="00A13A41" w14:paraId="15DB29A3" w14:textId="77777777" w:rsidTr="00A13A41">
        <w:tc>
          <w:tcPr>
            <w:tcW w:w="0" w:type="auto"/>
            <w:shd w:val="clear" w:color="auto" w:fill="F2F2F2" w:themeFill="background1" w:themeFillShade="F2"/>
          </w:tcPr>
          <w:p w14:paraId="3585EBBE" w14:textId="73E11B6B" w:rsidR="000A6799" w:rsidRPr="00A13A41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13A41">
              <w:rPr>
                <w:rFonts w:cstheme="minorHAnsi"/>
                <w:b/>
                <w:bCs/>
                <w:sz w:val="18"/>
                <w:szCs w:val="18"/>
                <w:lang w:val="en-US"/>
              </w:rPr>
              <w:t>Acute management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DB1B6A8" w14:textId="77777777" w:rsidR="000A6799" w:rsidRPr="00A13A41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55B934AE" w14:textId="77777777" w:rsidR="000A6799" w:rsidRPr="00A13A41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D26D58C" w14:textId="77777777" w:rsidR="000A6799" w:rsidRPr="00A13A41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7F160BC7" w14:textId="77777777" w:rsidTr="00D37BE4">
        <w:tc>
          <w:tcPr>
            <w:tcW w:w="0" w:type="auto"/>
          </w:tcPr>
          <w:p w14:paraId="13D91A86" w14:textId="606EFC8E" w:rsidR="000A6799" w:rsidRPr="0060159B" w:rsidRDefault="00A13A41" w:rsidP="00DB7B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13A41">
              <w:rPr>
                <w:rFonts w:cstheme="minorHAnsi"/>
                <w:sz w:val="18"/>
                <w:szCs w:val="18"/>
                <w:lang w:val="en-GB"/>
              </w:rPr>
              <w:t>Immediate electrical cardioversion is recommended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13A41">
              <w:rPr>
                <w:rFonts w:cstheme="minorHAnsi"/>
                <w:sz w:val="18"/>
                <w:szCs w:val="18"/>
                <w:lang w:val="en-GB"/>
              </w:rPr>
              <w:t>in case of haemodynamic instability or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13A41">
              <w:rPr>
                <w:rFonts w:cstheme="minorHAnsi"/>
                <w:sz w:val="18"/>
                <w:szCs w:val="18"/>
                <w:lang w:val="en-GB"/>
              </w:rPr>
              <w:t>pre-excited AF.</w:t>
            </w:r>
          </w:p>
        </w:tc>
        <w:tc>
          <w:tcPr>
            <w:tcW w:w="0" w:type="auto"/>
          </w:tcPr>
          <w:p w14:paraId="0ADB4506" w14:textId="447D82A2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18F3AF74" w14:textId="7E652501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579EB86D" w14:textId="147862D1" w:rsidR="000A6799" w:rsidRPr="0060159B" w:rsidRDefault="00B5347C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17824045" w14:textId="77777777" w:rsidTr="00D37BE4">
        <w:tc>
          <w:tcPr>
            <w:tcW w:w="0" w:type="auto"/>
          </w:tcPr>
          <w:p w14:paraId="0BCEDDDD" w14:textId="1CDBC0FC" w:rsidR="000A6799" w:rsidRPr="0060159B" w:rsidRDefault="00A13A41" w:rsidP="00DB7B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13A41">
              <w:rPr>
                <w:rFonts w:cstheme="minorHAnsi"/>
                <w:sz w:val="18"/>
                <w:szCs w:val="18"/>
                <w:lang w:val="en-GB"/>
              </w:rPr>
              <w:t>In pregnant women with HCM, cardioversion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13A41">
              <w:rPr>
                <w:rFonts w:cstheme="minorHAnsi"/>
                <w:sz w:val="18"/>
                <w:szCs w:val="18"/>
                <w:lang w:val="en-GB"/>
              </w:rPr>
              <w:t>should be considered for persistent AF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1A221179" w14:textId="767AAB66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28050C8D" w14:textId="3240E385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64BF3C89" w14:textId="014B4FE3" w:rsidR="000A6799" w:rsidRPr="0060159B" w:rsidRDefault="00B5347C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1E6AA5EA" w14:textId="77777777" w:rsidTr="00D37BE4">
        <w:tc>
          <w:tcPr>
            <w:tcW w:w="0" w:type="auto"/>
          </w:tcPr>
          <w:p w14:paraId="7AE84B23" w14:textId="434674DF" w:rsidR="000A6799" w:rsidRPr="0060159B" w:rsidRDefault="00A13A41" w:rsidP="00DB7B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A13A41">
              <w:rPr>
                <w:rFonts w:cstheme="minorHAnsi"/>
                <w:sz w:val="18"/>
                <w:szCs w:val="18"/>
                <w:lang w:val="en-GB"/>
              </w:rPr>
              <w:t>Ibutilide or flecainide i.v. may be considered for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13A41">
              <w:rPr>
                <w:rFonts w:cstheme="minorHAnsi"/>
                <w:sz w:val="18"/>
                <w:szCs w:val="18"/>
                <w:lang w:val="en-GB"/>
              </w:rPr>
              <w:t>termination of AF in stable patients with structurally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A13A41">
              <w:rPr>
                <w:rFonts w:cstheme="minorHAnsi"/>
                <w:sz w:val="18"/>
                <w:szCs w:val="18"/>
                <w:lang w:val="en-GB"/>
              </w:rPr>
              <w:t>normal hearts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3C978722" w14:textId="74D3C474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1C28024A" w14:textId="15C4997C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5EC89AE" w14:textId="18F988AA" w:rsidR="000A6799" w:rsidRPr="0060159B" w:rsidRDefault="00B5347C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0205E3" w14:paraId="504A6A16" w14:textId="77777777" w:rsidTr="00A13A41">
        <w:tc>
          <w:tcPr>
            <w:tcW w:w="0" w:type="auto"/>
            <w:shd w:val="clear" w:color="auto" w:fill="F2F2F2" w:themeFill="background1" w:themeFillShade="F2"/>
          </w:tcPr>
          <w:p w14:paraId="7C6BC358" w14:textId="02520834" w:rsidR="000A6799" w:rsidRPr="00A13A41" w:rsidRDefault="00A13A41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A13A41">
              <w:rPr>
                <w:rFonts w:cstheme="minorHAnsi"/>
                <w:b/>
                <w:bCs/>
                <w:sz w:val="18"/>
                <w:szCs w:val="18"/>
                <w:lang w:val="en-GB"/>
              </w:rPr>
              <w:t>Long-term management (oral administration of drugs)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D31EFCB" w14:textId="77777777" w:rsidR="000A6799" w:rsidRPr="00A13A41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FC91D16" w14:textId="77777777" w:rsidR="000A6799" w:rsidRPr="00A13A41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16D7C68" w14:textId="77777777" w:rsidR="000A6799" w:rsidRPr="00A13A41" w:rsidRDefault="000A6799" w:rsidP="000A6799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91A69" w:rsidRPr="00183CAA" w14:paraId="1CB2032D" w14:textId="77777777" w:rsidTr="00D37BE4">
        <w:tc>
          <w:tcPr>
            <w:tcW w:w="0" w:type="auto"/>
          </w:tcPr>
          <w:p w14:paraId="51D4B2B2" w14:textId="77309C20" w:rsidR="000A6799" w:rsidRPr="0060159B" w:rsidRDefault="00667754" w:rsidP="00DB7B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67754">
              <w:rPr>
                <w:rFonts w:cstheme="minorHAnsi"/>
                <w:sz w:val="18"/>
                <w:szCs w:val="18"/>
                <w:lang w:val="en-GB"/>
              </w:rPr>
              <w:lastRenderedPageBreak/>
              <w:t>Therapeutic anticoagulation with heparin or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67754">
              <w:rPr>
                <w:rFonts w:cstheme="minorHAnsi"/>
                <w:sz w:val="18"/>
                <w:szCs w:val="18"/>
                <w:lang w:val="en-GB"/>
              </w:rPr>
              <w:t>VKA according to the stage of pregnancy is recommended</w:t>
            </w:r>
            <w:r w:rsidR="00DB7BFF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67754">
              <w:rPr>
                <w:rFonts w:cstheme="minorHAnsi"/>
                <w:sz w:val="18"/>
                <w:szCs w:val="18"/>
                <w:lang w:val="en-GB"/>
              </w:rPr>
              <w:t>for patients with AF.</w:t>
            </w:r>
          </w:p>
        </w:tc>
        <w:tc>
          <w:tcPr>
            <w:tcW w:w="0" w:type="auto"/>
          </w:tcPr>
          <w:p w14:paraId="67D8354C" w14:textId="7B24967D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6C818E42" w14:textId="2365DC63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13B5829" w14:textId="54966056" w:rsidR="000A6799" w:rsidRPr="00B74AA6" w:rsidRDefault="00B74AA6" w:rsidP="000A6799">
            <w:pPr>
              <w:rPr>
                <w:rFonts w:cstheme="minorHAnsi"/>
                <w:sz w:val="18"/>
                <w:szCs w:val="18"/>
                <w:lang w:val="nl-NL"/>
              </w:rPr>
            </w:pPr>
            <w:r w:rsidRPr="00B74AA6">
              <w:rPr>
                <w:rFonts w:cstheme="minorHAnsi"/>
                <w:sz w:val="18"/>
                <w:szCs w:val="18"/>
                <w:lang w:val="nl-NL"/>
              </w:rPr>
              <w:t>Vervallen; wordt verwezen naar de richtlijn Antitrombotisch</w:t>
            </w:r>
            <w:r>
              <w:rPr>
                <w:rFonts w:cstheme="minorHAnsi"/>
                <w:sz w:val="18"/>
                <w:szCs w:val="18"/>
                <w:lang w:val="nl-NL"/>
              </w:rPr>
              <w:t xml:space="preserve"> beleid</w:t>
            </w:r>
          </w:p>
        </w:tc>
      </w:tr>
      <w:tr w:rsidR="00B91A69" w:rsidRPr="00183CAA" w14:paraId="6FAD3D69" w14:textId="77777777" w:rsidTr="00D37BE4">
        <w:tc>
          <w:tcPr>
            <w:tcW w:w="0" w:type="auto"/>
          </w:tcPr>
          <w:p w14:paraId="7430867F" w14:textId="5C926275" w:rsidR="000A6799" w:rsidRPr="0060159B" w:rsidRDefault="00DB7BFF" w:rsidP="00DB7B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BFF">
              <w:rPr>
                <w:rFonts w:cstheme="minorHAnsi"/>
                <w:sz w:val="18"/>
                <w:szCs w:val="18"/>
                <w:lang w:val="en-GB"/>
              </w:rPr>
              <w:t>Beta-selective blockers are recommended for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B7BFF">
              <w:rPr>
                <w:rFonts w:cstheme="minorHAnsi"/>
                <w:sz w:val="18"/>
                <w:szCs w:val="18"/>
                <w:lang w:val="en-GB"/>
              </w:rPr>
              <w:t>rate control in AF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04A4BC56" w14:textId="45AE3F75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3ED9EF02" w14:textId="2C35B4CD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49B2E94E" w14:textId="7BB990CD" w:rsidR="000A6799" w:rsidRPr="0060159B" w:rsidRDefault="00B74AA6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8D155E4" w14:textId="77777777" w:rsidTr="00D37BE4">
        <w:tc>
          <w:tcPr>
            <w:tcW w:w="0" w:type="auto"/>
          </w:tcPr>
          <w:p w14:paraId="6419CA72" w14:textId="4C27817A" w:rsidR="000A6799" w:rsidRPr="0060159B" w:rsidRDefault="00DB7BFF" w:rsidP="00DB7B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BFF">
              <w:rPr>
                <w:rFonts w:cstheme="minorHAnsi"/>
                <w:sz w:val="18"/>
                <w:szCs w:val="18"/>
                <w:lang w:val="en-GB"/>
              </w:rPr>
              <w:t>Flecainide, propafenone, or sotalol</w:t>
            </w:r>
            <w:r w:rsidR="00681133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B7BFF">
              <w:rPr>
                <w:rFonts w:cstheme="minorHAnsi"/>
                <w:sz w:val="18"/>
                <w:szCs w:val="18"/>
                <w:lang w:val="en-GB"/>
              </w:rPr>
              <w:t>should be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B7BFF">
              <w:rPr>
                <w:rFonts w:cstheme="minorHAnsi"/>
                <w:sz w:val="18"/>
                <w:szCs w:val="18"/>
                <w:lang w:val="en-GB"/>
              </w:rPr>
              <w:t>considered to prevent AF if atrioventricular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B7BFF">
              <w:rPr>
                <w:rFonts w:cstheme="minorHAnsi"/>
                <w:sz w:val="18"/>
                <w:szCs w:val="18"/>
                <w:lang w:val="en-GB"/>
              </w:rPr>
              <w:t>nodal-blocking drugs fail.</w:t>
            </w:r>
          </w:p>
        </w:tc>
        <w:tc>
          <w:tcPr>
            <w:tcW w:w="0" w:type="auto"/>
          </w:tcPr>
          <w:p w14:paraId="4C78676E" w14:textId="1784DD60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4224D601" w14:textId="5781DE30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1A32C58C" w14:textId="041D7823" w:rsidR="000A6799" w:rsidRPr="0060159B" w:rsidRDefault="00DB4EE2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57B9E2C2" w14:textId="77777777" w:rsidTr="00D37BE4">
        <w:tc>
          <w:tcPr>
            <w:tcW w:w="0" w:type="auto"/>
          </w:tcPr>
          <w:p w14:paraId="01D8D0FE" w14:textId="4A1F8903" w:rsidR="000A6799" w:rsidRPr="0060159B" w:rsidRDefault="00DB7BFF" w:rsidP="00DB7BF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B7BFF">
              <w:rPr>
                <w:rFonts w:cstheme="minorHAnsi"/>
                <w:sz w:val="18"/>
                <w:szCs w:val="18"/>
                <w:lang w:val="en-GB"/>
              </w:rPr>
              <w:t>Digoxin or verapamil should be considered for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DB7BFF">
              <w:rPr>
                <w:rFonts w:cstheme="minorHAnsi"/>
                <w:sz w:val="18"/>
                <w:szCs w:val="18"/>
                <w:lang w:val="en-GB"/>
              </w:rPr>
              <w:t>rate control if beta-blockers fail.</w:t>
            </w:r>
          </w:p>
        </w:tc>
        <w:tc>
          <w:tcPr>
            <w:tcW w:w="0" w:type="auto"/>
          </w:tcPr>
          <w:p w14:paraId="75D6467C" w14:textId="5BF00788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385AF551" w14:textId="225DCA72" w:rsidR="000A6799" w:rsidRPr="0060159B" w:rsidRDefault="00DB7BFF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C</w:t>
            </w:r>
          </w:p>
        </w:tc>
        <w:tc>
          <w:tcPr>
            <w:tcW w:w="0" w:type="auto"/>
          </w:tcPr>
          <w:p w14:paraId="1481EEFB" w14:textId="736BBC96" w:rsidR="000A6799" w:rsidRPr="0060159B" w:rsidRDefault="00DB4EE2" w:rsidP="000A6799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681133" w14:paraId="7FE9DD3E" w14:textId="77777777" w:rsidTr="00681133">
        <w:tc>
          <w:tcPr>
            <w:tcW w:w="0" w:type="auto"/>
            <w:shd w:val="clear" w:color="auto" w:fill="F2F2F2" w:themeFill="background1" w:themeFillShade="F2"/>
          </w:tcPr>
          <w:p w14:paraId="113D0293" w14:textId="71647668" w:rsidR="00681133" w:rsidRPr="00681133" w:rsidRDefault="00681133" w:rsidP="0068113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681133">
              <w:rPr>
                <w:rFonts w:cstheme="minorHAnsi"/>
                <w:b/>
                <w:bCs/>
                <w:sz w:val="18"/>
                <w:szCs w:val="18"/>
                <w:lang w:val="en-GB"/>
              </w:rPr>
              <w:t>Sports activity in patients with AF (Chapter 11.18)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C986990" w14:textId="1307B5CC" w:rsidR="00681133" w:rsidRPr="00681133" w:rsidRDefault="00681133" w:rsidP="0068113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E16A0F1" w14:textId="29D6023E" w:rsidR="00681133" w:rsidRPr="00681133" w:rsidRDefault="00681133" w:rsidP="0068113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528F91F" w14:textId="1220C1AB" w:rsidR="00681133" w:rsidRPr="00681133" w:rsidRDefault="00681133" w:rsidP="00681133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5D58A2D0" w14:textId="77777777" w:rsidTr="00D37BE4">
        <w:tc>
          <w:tcPr>
            <w:tcW w:w="0" w:type="auto"/>
          </w:tcPr>
          <w:p w14:paraId="49D9A290" w14:textId="7FE5AFC5" w:rsidR="00681133" w:rsidRPr="0060159B" w:rsidRDefault="00915B5D" w:rsidP="00915B5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915B5D">
              <w:rPr>
                <w:rFonts w:cstheme="minorHAnsi"/>
                <w:sz w:val="18"/>
                <w:szCs w:val="18"/>
                <w:lang w:val="en-GB"/>
              </w:rPr>
              <w:t>It is recommended to counsel professional athletes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15B5D">
              <w:rPr>
                <w:rFonts w:cstheme="minorHAnsi"/>
                <w:sz w:val="18"/>
                <w:szCs w:val="18"/>
                <w:lang w:val="en-GB"/>
              </w:rPr>
              <w:t>that long-lasting intense sports participation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15B5D">
              <w:rPr>
                <w:rFonts w:cstheme="minorHAnsi"/>
                <w:sz w:val="18"/>
                <w:szCs w:val="18"/>
                <w:lang w:val="en-GB"/>
              </w:rPr>
              <w:t>may promote AF, while moderate physical activity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15B5D">
              <w:rPr>
                <w:rFonts w:cstheme="minorHAnsi"/>
                <w:sz w:val="18"/>
                <w:szCs w:val="18"/>
                <w:lang w:val="en-GB"/>
              </w:rPr>
              <w:t>is recommended to prevent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915B5D">
              <w:rPr>
                <w:rFonts w:cstheme="minorHAnsi"/>
                <w:sz w:val="18"/>
                <w:szCs w:val="18"/>
                <w:lang w:val="en-GB"/>
              </w:rPr>
              <w:t>AF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3D3E3EB6" w14:textId="299523B6" w:rsidR="00681133" w:rsidRPr="0060159B" w:rsidRDefault="00915B5D" w:rsidP="0068113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17F8A223" w14:textId="5987BC6E" w:rsidR="00681133" w:rsidRPr="0060159B" w:rsidRDefault="00915B5D" w:rsidP="0068113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3870E046" w14:textId="6F56A076" w:rsidR="00681133" w:rsidRPr="0060159B" w:rsidRDefault="00105A9D" w:rsidP="00681133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7D2EF7" w14:paraId="4FECF26D" w14:textId="77777777" w:rsidTr="007D2EF7">
        <w:tc>
          <w:tcPr>
            <w:tcW w:w="0" w:type="auto"/>
            <w:shd w:val="clear" w:color="auto" w:fill="F2F2F2" w:themeFill="background1" w:themeFillShade="F2"/>
          </w:tcPr>
          <w:p w14:paraId="2C6AE70C" w14:textId="023C095E" w:rsidR="007D2EF7" w:rsidRPr="007D2EF7" w:rsidRDefault="007D2EF7" w:rsidP="007D2EF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7D2EF7">
              <w:rPr>
                <w:rFonts w:cstheme="minorHAnsi"/>
                <w:b/>
                <w:bCs/>
                <w:sz w:val="18"/>
                <w:szCs w:val="18"/>
                <w:lang w:val="en-US"/>
              </w:rPr>
              <w:t>Postoperative AF (Chapter 11.19)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C2E76E7" w14:textId="06C0DCD9" w:rsidR="007D2EF7" w:rsidRPr="007D2EF7" w:rsidRDefault="007D2EF7" w:rsidP="007D2EF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D943098" w14:textId="2FE526A2" w:rsidR="007D2EF7" w:rsidRPr="007D2EF7" w:rsidRDefault="007D2EF7" w:rsidP="007D2EF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919054A" w14:textId="0507D85E" w:rsidR="007D2EF7" w:rsidRPr="007D2EF7" w:rsidRDefault="007D2EF7" w:rsidP="007D2EF7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0A6799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38D3E1D5" w14:textId="77777777" w:rsidTr="00D37BE4">
        <w:tc>
          <w:tcPr>
            <w:tcW w:w="0" w:type="auto"/>
          </w:tcPr>
          <w:p w14:paraId="501D13E4" w14:textId="4A92CBD6" w:rsidR="007D2EF7" w:rsidRPr="0060159B" w:rsidRDefault="007D2EF7" w:rsidP="0067589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D2EF7">
              <w:rPr>
                <w:rFonts w:cstheme="minorHAnsi"/>
                <w:sz w:val="18"/>
                <w:szCs w:val="18"/>
                <w:lang w:val="en-GB"/>
              </w:rPr>
              <w:t>Perioperative amiodarone or beta blocker therapy</w:t>
            </w:r>
            <w:r w:rsidR="0067589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7D2EF7">
              <w:rPr>
                <w:rFonts w:cstheme="minorHAnsi"/>
                <w:sz w:val="18"/>
                <w:szCs w:val="18"/>
                <w:lang w:val="en-GB"/>
              </w:rPr>
              <w:t>is recommended for the prevention of postoperative</w:t>
            </w:r>
            <w:r w:rsidR="0067589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7D2EF7">
              <w:rPr>
                <w:rFonts w:cstheme="minorHAnsi"/>
                <w:sz w:val="18"/>
                <w:szCs w:val="18"/>
                <w:lang w:val="en-GB"/>
              </w:rPr>
              <w:t>AF after cardiac surgery.</w:t>
            </w:r>
          </w:p>
        </w:tc>
        <w:tc>
          <w:tcPr>
            <w:tcW w:w="0" w:type="auto"/>
          </w:tcPr>
          <w:p w14:paraId="0690F8EF" w14:textId="4D9FFCF8" w:rsidR="007D2EF7" w:rsidRPr="0060159B" w:rsidRDefault="0067589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02AA99E8" w14:textId="362DD1BA" w:rsidR="007D2EF7" w:rsidRPr="0060159B" w:rsidRDefault="0067589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65DF0BC8" w14:textId="2FEDCF47" w:rsidR="007D2EF7" w:rsidRPr="0060159B" w:rsidRDefault="00492A8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4976B77" w14:textId="77777777" w:rsidTr="00D37BE4">
        <w:tc>
          <w:tcPr>
            <w:tcW w:w="0" w:type="auto"/>
          </w:tcPr>
          <w:p w14:paraId="338B819F" w14:textId="1232820C" w:rsidR="007D2EF7" w:rsidRPr="0060159B" w:rsidRDefault="007D2EF7" w:rsidP="0067589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7D2EF7">
              <w:rPr>
                <w:rFonts w:cstheme="minorHAnsi"/>
                <w:sz w:val="18"/>
                <w:szCs w:val="18"/>
                <w:lang w:val="en-GB"/>
              </w:rPr>
              <w:t>Long-term OAC therapy to prevent thromboembolic</w:t>
            </w:r>
            <w:r w:rsidR="0067589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7D2EF7">
              <w:rPr>
                <w:rFonts w:cstheme="minorHAnsi"/>
                <w:sz w:val="18"/>
                <w:szCs w:val="18"/>
                <w:lang w:val="en-GB"/>
              </w:rPr>
              <w:t>events should be considered in patients</w:t>
            </w:r>
            <w:r w:rsidR="0067589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7D2EF7">
              <w:rPr>
                <w:rFonts w:cstheme="minorHAnsi"/>
                <w:sz w:val="18"/>
                <w:szCs w:val="18"/>
                <w:lang w:val="en-GB"/>
              </w:rPr>
              <w:t>at risk for stroke with postoperative AF after</w:t>
            </w:r>
            <w:r w:rsidR="0067589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7D2EF7">
              <w:rPr>
                <w:rFonts w:cstheme="minorHAnsi"/>
                <w:sz w:val="18"/>
                <w:szCs w:val="18"/>
                <w:lang w:val="en-GB"/>
              </w:rPr>
              <w:t>non-cardiac surgery, considering the anticipated</w:t>
            </w:r>
            <w:r w:rsidR="0067589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7D2EF7">
              <w:rPr>
                <w:rFonts w:cstheme="minorHAnsi"/>
                <w:sz w:val="18"/>
                <w:szCs w:val="18"/>
                <w:lang w:val="en-GB"/>
              </w:rPr>
              <w:t>net clinical benefit of OAC therapy and informed</w:t>
            </w:r>
            <w:r w:rsidR="00675898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7D2EF7">
              <w:rPr>
                <w:rFonts w:cstheme="minorHAnsi"/>
                <w:sz w:val="18"/>
                <w:szCs w:val="18"/>
                <w:lang w:val="en-GB"/>
              </w:rPr>
              <w:t>patient preferences.</w:t>
            </w:r>
          </w:p>
        </w:tc>
        <w:tc>
          <w:tcPr>
            <w:tcW w:w="0" w:type="auto"/>
          </w:tcPr>
          <w:p w14:paraId="09F8710E" w14:textId="7BA84024" w:rsidR="007D2EF7" w:rsidRPr="0060159B" w:rsidRDefault="0067589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1B15D3B8" w14:textId="68378D1F" w:rsidR="007D2EF7" w:rsidRPr="0060159B" w:rsidRDefault="0067589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F680513" w14:textId="1C9CE852" w:rsidR="007D2EF7" w:rsidRPr="0060159B" w:rsidRDefault="00492A8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4C2E6E29" w14:textId="77777777" w:rsidTr="00D37BE4">
        <w:tc>
          <w:tcPr>
            <w:tcW w:w="0" w:type="auto"/>
          </w:tcPr>
          <w:p w14:paraId="00028B9A" w14:textId="5454961B" w:rsidR="007D2EF7" w:rsidRPr="0060159B" w:rsidRDefault="00675898" w:rsidP="0067589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5898">
              <w:rPr>
                <w:rFonts w:cstheme="minorHAnsi"/>
                <w:sz w:val="18"/>
                <w:szCs w:val="18"/>
                <w:lang w:val="en-GB"/>
              </w:rPr>
              <w:t>Long-term OAC therapy to prevent thromboembolic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75898">
              <w:rPr>
                <w:rFonts w:cstheme="minorHAnsi"/>
                <w:sz w:val="18"/>
                <w:szCs w:val="18"/>
                <w:lang w:val="en-GB"/>
              </w:rPr>
              <w:t>events may be considered in patients at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75898">
              <w:rPr>
                <w:rFonts w:cstheme="minorHAnsi"/>
                <w:sz w:val="18"/>
                <w:szCs w:val="18"/>
                <w:lang w:val="en-GB"/>
              </w:rPr>
              <w:t>risk for stroke with postoperative AF after cardiac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75898">
              <w:rPr>
                <w:rFonts w:cstheme="minorHAnsi"/>
                <w:sz w:val="18"/>
                <w:szCs w:val="18"/>
                <w:lang w:val="en-GB"/>
              </w:rPr>
              <w:t>surgery, considering the anticipated net clinical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75898">
              <w:rPr>
                <w:rFonts w:cstheme="minorHAnsi"/>
                <w:sz w:val="18"/>
                <w:szCs w:val="18"/>
                <w:lang w:val="en-GB"/>
              </w:rPr>
              <w:t>benefit of OAC therapy and informed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75898">
              <w:rPr>
                <w:rFonts w:cstheme="minorHAnsi"/>
                <w:sz w:val="18"/>
                <w:szCs w:val="18"/>
                <w:lang w:val="en-GB"/>
              </w:rPr>
              <w:t>patient preferences.</w:t>
            </w:r>
          </w:p>
        </w:tc>
        <w:tc>
          <w:tcPr>
            <w:tcW w:w="0" w:type="auto"/>
          </w:tcPr>
          <w:p w14:paraId="7CB23E7A" w14:textId="2F75E147" w:rsidR="007D2EF7" w:rsidRPr="0060159B" w:rsidRDefault="0067589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IIb</w:t>
            </w:r>
          </w:p>
        </w:tc>
        <w:tc>
          <w:tcPr>
            <w:tcW w:w="0" w:type="auto"/>
          </w:tcPr>
          <w:p w14:paraId="5D13BC9D" w14:textId="13CE30EC" w:rsidR="007D2EF7" w:rsidRPr="0060159B" w:rsidRDefault="0067589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5937C932" w14:textId="1A89F650" w:rsidR="007D2EF7" w:rsidRPr="0060159B" w:rsidRDefault="00492A8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2BBF8461" w14:textId="77777777" w:rsidTr="00D37BE4">
        <w:tc>
          <w:tcPr>
            <w:tcW w:w="0" w:type="auto"/>
          </w:tcPr>
          <w:p w14:paraId="2C45036C" w14:textId="2AF67DEC" w:rsidR="007D2EF7" w:rsidRPr="0060159B" w:rsidRDefault="00675898" w:rsidP="0067589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75898">
              <w:rPr>
                <w:rFonts w:cstheme="minorHAnsi"/>
                <w:sz w:val="18"/>
                <w:szCs w:val="18"/>
                <w:lang w:val="en-GB"/>
              </w:rPr>
              <w:t>Beta-blockers should not be used routinely for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75898">
              <w:rPr>
                <w:rFonts w:cstheme="minorHAnsi"/>
                <w:sz w:val="18"/>
                <w:szCs w:val="18"/>
                <w:lang w:val="en-GB"/>
              </w:rPr>
              <w:t>the prevention of postoperative AF in patients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675898">
              <w:rPr>
                <w:rFonts w:cstheme="minorHAnsi"/>
                <w:sz w:val="18"/>
                <w:szCs w:val="18"/>
                <w:lang w:val="en-GB"/>
              </w:rPr>
              <w:t>undergoing non-cardiac surgery.</w:t>
            </w:r>
          </w:p>
        </w:tc>
        <w:tc>
          <w:tcPr>
            <w:tcW w:w="0" w:type="auto"/>
          </w:tcPr>
          <w:p w14:paraId="6EA1089E" w14:textId="6B483F49" w:rsidR="007D2EF7" w:rsidRPr="0060159B" w:rsidRDefault="0067589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</w:tcPr>
          <w:p w14:paraId="32D4930E" w14:textId="4DB0D452" w:rsidR="007D2EF7" w:rsidRPr="0060159B" w:rsidRDefault="00675898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201A4B17" w14:textId="753190DE" w:rsidR="007D2EF7" w:rsidRPr="0060159B" w:rsidRDefault="00041A3A" w:rsidP="007D2EF7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4A001D" w14:paraId="76179596" w14:textId="77777777" w:rsidTr="004A001D">
        <w:tc>
          <w:tcPr>
            <w:tcW w:w="0" w:type="auto"/>
            <w:shd w:val="clear" w:color="auto" w:fill="F2F2F2" w:themeFill="background1" w:themeFillShade="F2"/>
          </w:tcPr>
          <w:p w14:paraId="6D463A9A" w14:textId="11E9EB22" w:rsidR="004A001D" w:rsidRPr="004A001D" w:rsidRDefault="004A001D" w:rsidP="004A001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A001D">
              <w:rPr>
                <w:rFonts w:cstheme="minorHAnsi"/>
                <w:b/>
                <w:bCs/>
                <w:sz w:val="18"/>
                <w:szCs w:val="18"/>
                <w:lang w:val="en-GB"/>
              </w:rPr>
              <w:t>Sex-related differences in AF (Chapter 13)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A431D15" w14:textId="0A239F02" w:rsidR="004A001D" w:rsidRPr="004A001D" w:rsidRDefault="004A001D" w:rsidP="004A001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A001D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BBF8147" w14:textId="1397BAD0" w:rsidR="004A001D" w:rsidRPr="004A001D" w:rsidRDefault="004A001D" w:rsidP="004A001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A001D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CCF41AE" w14:textId="3EE6820C" w:rsidR="004A001D" w:rsidRPr="004A001D" w:rsidRDefault="004A001D" w:rsidP="004A001D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4A001D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681665EA" w14:textId="77777777" w:rsidTr="00D37BE4">
        <w:tc>
          <w:tcPr>
            <w:tcW w:w="0" w:type="auto"/>
          </w:tcPr>
          <w:p w14:paraId="1ADE3AE3" w14:textId="719AF6BF" w:rsidR="004A001D" w:rsidRPr="0060159B" w:rsidRDefault="00BD57A8" w:rsidP="00BD57A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D57A8">
              <w:rPr>
                <w:rFonts w:cstheme="minorHAnsi"/>
                <w:sz w:val="18"/>
                <w:szCs w:val="18"/>
                <w:lang w:val="en-GB"/>
              </w:rPr>
              <w:t>It is recommended that women and men with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D57A8">
              <w:rPr>
                <w:rFonts w:cstheme="minorHAnsi"/>
                <w:sz w:val="18"/>
                <w:szCs w:val="18"/>
                <w:lang w:val="en-GB"/>
              </w:rPr>
              <w:t>AF are equally offered diagnostic assessment and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D57A8">
              <w:rPr>
                <w:rFonts w:cstheme="minorHAnsi"/>
                <w:sz w:val="18"/>
                <w:szCs w:val="18"/>
                <w:lang w:val="en-GB"/>
              </w:rPr>
              <w:t>therapies to prevent stroke and other AF</w:t>
            </w:r>
            <w:r>
              <w:rPr>
                <w:rFonts w:cstheme="minorHAnsi"/>
                <w:sz w:val="18"/>
                <w:szCs w:val="18"/>
                <w:lang w:val="en-GB"/>
              </w:rPr>
              <w:t>-</w:t>
            </w:r>
            <w:r w:rsidRPr="00BD57A8">
              <w:rPr>
                <w:rFonts w:cstheme="minorHAnsi"/>
                <w:sz w:val="18"/>
                <w:szCs w:val="18"/>
                <w:lang w:val="en-GB"/>
              </w:rPr>
              <w:t>related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D57A8">
              <w:rPr>
                <w:rFonts w:cstheme="minorHAnsi"/>
                <w:sz w:val="18"/>
                <w:szCs w:val="18"/>
                <w:lang w:val="en-GB"/>
              </w:rPr>
              <w:t>complications</w:t>
            </w:r>
            <w:r>
              <w:rPr>
                <w:rFonts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</w:tcPr>
          <w:p w14:paraId="5A85CA2A" w14:textId="44A7295C" w:rsidR="004A001D" w:rsidRPr="0060159B" w:rsidRDefault="00BD57A8" w:rsidP="004A001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59A993D5" w14:textId="5BEA77B3" w:rsidR="004A001D" w:rsidRPr="0060159B" w:rsidRDefault="00BD57A8" w:rsidP="004A001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A</w:t>
            </w:r>
          </w:p>
        </w:tc>
        <w:tc>
          <w:tcPr>
            <w:tcW w:w="0" w:type="auto"/>
          </w:tcPr>
          <w:p w14:paraId="599945C4" w14:textId="761A3335" w:rsidR="004A001D" w:rsidRPr="0060159B" w:rsidRDefault="00AA169A" w:rsidP="004A001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6B71CE62" w14:textId="77777777" w:rsidTr="00D37BE4">
        <w:tc>
          <w:tcPr>
            <w:tcW w:w="0" w:type="auto"/>
          </w:tcPr>
          <w:p w14:paraId="3E50A98F" w14:textId="6899F3B1" w:rsidR="004A001D" w:rsidRPr="0060159B" w:rsidRDefault="00BD57A8" w:rsidP="00BD57A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BD57A8">
              <w:rPr>
                <w:rFonts w:cstheme="minorHAnsi"/>
                <w:sz w:val="18"/>
                <w:szCs w:val="18"/>
                <w:lang w:val="en-GB"/>
              </w:rPr>
              <w:t>Women with symptomatic paroxysmal or persistent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D57A8">
              <w:rPr>
                <w:rFonts w:cstheme="minorHAnsi"/>
                <w:sz w:val="18"/>
                <w:szCs w:val="18"/>
                <w:lang w:val="en-GB"/>
              </w:rPr>
              <w:t>AF should be offered timely access to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D57A8">
              <w:rPr>
                <w:rFonts w:cstheme="minorHAnsi"/>
                <w:sz w:val="18"/>
                <w:szCs w:val="18"/>
                <w:lang w:val="en-GB"/>
              </w:rPr>
              <w:t>rhythm control therapies, including AF catheter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D57A8">
              <w:rPr>
                <w:rFonts w:cstheme="minorHAnsi"/>
                <w:sz w:val="18"/>
                <w:szCs w:val="18"/>
                <w:lang w:val="en-GB"/>
              </w:rPr>
              <w:t>ablation, when appropriate for medical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BD57A8">
              <w:rPr>
                <w:rFonts w:cstheme="minorHAnsi"/>
                <w:sz w:val="18"/>
                <w:szCs w:val="18"/>
                <w:lang w:val="en-GB"/>
              </w:rPr>
              <w:t>reasons.</w:t>
            </w:r>
          </w:p>
        </w:tc>
        <w:tc>
          <w:tcPr>
            <w:tcW w:w="0" w:type="auto"/>
          </w:tcPr>
          <w:p w14:paraId="3785ADD7" w14:textId="40A695ED" w:rsidR="004A001D" w:rsidRPr="0060159B" w:rsidRDefault="00BD57A8" w:rsidP="004A001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IIa</w:t>
            </w:r>
          </w:p>
        </w:tc>
        <w:tc>
          <w:tcPr>
            <w:tcW w:w="0" w:type="auto"/>
          </w:tcPr>
          <w:p w14:paraId="1E6AD13F" w14:textId="4CFF0098" w:rsidR="004A001D" w:rsidRPr="0060159B" w:rsidRDefault="00BD57A8" w:rsidP="004A001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02EA23F3" w14:textId="4C19EC2E" w:rsidR="004A001D" w:rsidRPr="0060159B" w:rsidRDefault="00AA169A" w:rsidP="004A001D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840212" w:rsidRPr="00815A45" w14:paraId="74B99EE1" w14:textId="77777777" w:rsidTr="00815A45">
        <w:tc>
          <w:tcPr>
            <w:tcW w:w="0" w:type="auto"/>
            <w:shd w:val="clear" w:color="auto" w:fill="F2F2F2" w:themeFill="background1" w:themeFillShade="F2"/>
          </w:tcPr>
          <w:p w14:paraId="08076CC9" w14:textId="0446E161" w:rsidR="00815A45" w:rsidRPr="00815A45" w:rsidRDefault="00815A45" w:rsidP="00815A4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15A45">
              <w:rPr>
                <w:rFonts w:cstheme="minorHAnsi"/>
                <w:b/>
                <w:bCs/>
                <w:sz w:val="18"/>
                <w:szCs w:val="18"/>
                <w:lang w:val="en-GB"/>
              </w:rPr>
              <w:t>Q</w:t>
            </w:r>
            <w:r w:rsidRPr="00791D4D">
              <w:rPr>
                <w:rFonts w:cstheme="minorHAnsi"/>
                <w:b/>
                <w:bCs/>
                <w:sz w:val="18"/>
                <w:szCs w:val="18"/>
                <w:lang w:val="en-GB"/>
              </w:rPr>
              <w:t>uality measures in patients with</w:t>
            </w:r>
            <w:r w:rsidRPr="00815A45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AF (Chapter 15)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FE503B5" w14:textId="72578481" w:rsidR="00815A45" w:rsidRPr="00815A45" w:rsidRDefault="00815A45" w:rsidP="00815A4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15A45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FCC026F" w14:textId="22834CD0" w:rsidR="00815A45" w:rsidRPr="00815A45" w:rsidRDefault="00815A45" w:rsidP="00815A4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15A45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0862155" w14:textId="22269C75" w:rsidR="00815A45" w:rsidRPr="00815A45" w:rsidRDefault="00815A45" w:rsidP="00815A4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815A45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7B8BD759" w14:textId="77777777" w:rsidTr="00D37BE4">
        <w:tc>
          <w:tcPr>
            <w:tcW w:w="0" w:type="auto"/>
          </w:tcPr>
          <w:p w14:paraId="10111840" w14:textId="77777777" w:rsidR="00815A45" w:rsidRPr="0060159B" w:rsidRDefault="00815A45" w:rsidP="00815A4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ADC0220" w14:textId="77777777" w:rsidR="00815A45" w:rsidRPr="0060159B" w:rsidRDefault="00815A45" w:rsidP="00815A4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654A6C46" w14:textId="77777777" w:rsidR="00815A45" w:rsidRPr="0060159B" w:rsidRDefault="00815A45" w:rsidP="00815A4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7328B3EF" w14:textId="3A26A975" w:rsidR="00815A45" w:rsidRPr="0060159B" w:rsidRDefault="00815A45" w:rsidP="00815A45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Vervallen</w:t>
            </w:r>
          </w:p>
        </w:tc>
      </w:tr>
      <w:tr w:rsidR="00840212" w:rsidRPr="005E5D41" w14:paraId="112FBC45" w14:textId="77777777" w:rsidTr="005E5D41">
        <w:tc>
          <w:tcPr>
            <w:tcW w:w="0" w:type="auto"/>
            <w:shd w:val="clear" w:color="auto" w:fill="F2F2F2" w:themeFill="background1" w:themeFillShade="F2"/>
          </w:tcPr>
          <w:p w14:paraId="3ED17787" w14:textId="1A3FF59E" w:rsidR="005E5D41" w:rsidRPr="005E5D41" w:rsidRDefault="005E5D41" w:rsidP="005E5D4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E5D41">
              <w:rPr>
                <w:rFonts w:cstheme="minorHAnsi"/>
                <w:b/>
                <w:bCs/>
                <w:sz w:val="18"/>
                <w:szCs w:val="18"/>
                <w:lang w:val="en-GB"/>
              </w:rPr>
              <w:t>Management of patients with AHRE (Chapter 16)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4E35C2D" w14:textId="13AC83AF" w:rsidR="005E5D41" w:rsidRPr="005E5D41" w:rsidRDefault="005E5D41" w:rsidP="005E5D4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E5D41">
              <w:rPr>
                <w:rFonts w:cstheme="minorHAnsi"/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153CD91" w14:textId="5C448672" w:rsidR="005E5D41" w:rsidRPr="005E5D41" w:rsidRDefault="005E5D41" w:rsidP="005E5D4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E5D41">
              <w:rPr>
                <w:rFonts w:cstheme="minorHAnsi"/>
                <w:b/>
                <w:bCs/>
                <w:sz w:val="18"/>
                <w:szCs w:val="18"/>
                <w:lang w:val="en-US"/>
              </w:rPr>
              <w:t>Level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701F564" w14:textId="4BE6B441" w:rsidR="005E5D41" w:rsidRPr="005E5D41" w:rsidRDefault="005E5D41" w:rsidP="005E5D41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E5D41">
              <w:rPr>
                <w:rFonts w:cstheme="minorHAnsi"/>
                <w:b/>
                <w:bCs/>
                <w:sz w:val="18"/>
                <w:szCs w:val="18"/>
                <w:lang w:val="en-US"/>
              </w:rPr>
              <w:t>Status</w:t>
            </w:r>
          </w:p>
        </w:tc>
      </w:tr>
      <w:tr w:rsidR="00B91A69" w:rsidRPr="00183CAA" w14:paraId="6808BC2E" w14:textId="77777777" w:rsidTr="00D37BE4">
        <w:tc>
          <w:tcPr>
            <w:tcW w:w="0" w:type="auto"/>
          </w:tcPr>
          <w:p w14:paraId="7DBFC2A4" w14:textId="244C256D" w:rsidR="00517517" w:rsidRPr="00517517" w:rsidRDefault="00517517" w:rsidP="00517517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517517">
              <w:rPr>
                <w:rFonts w:cstheme="minorHAnsi"/>
                <w:sz w:val="18"/>
                <w:szCs w:val="18"/>
                <w:lang w:val="en-GB"/>
              </w:rPr>
              <w:t>In patients with AHRE/subclinical AF detected by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>CIED or insertable cardiac monitor, it is recommended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>to conduct:</w:t>
            </w:r>
          </w:p>
          <w:p w14:paraId="700BA763" w14:textId="0CC5D793" w:rsidR="00517517" w:rsidRPr="00517517" w:rsidRDefault="00517517" w:rsidP="00517517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GB"/>
              </w:rPr>
            </w:pPr>
            <w:r w:rsidRPr="00517517">
              <w:rPr>
                <w:rFonts w:cstheme="minorHAnsi"/>
                <w:sz w:val="18"/>
                <w:szCs w:val="18"/>
                <w:lang w:val="en-GB"/>
              </w:rPr>
              <w:t>Complete cardiovascular evaluation with ECG recording, clinical risk factors/comorbidity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>evaluation, and thrombo-embolic risk assessment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>using the CHA</w:t>
            </w:r>
            <w:r w:rsidRPr="0051751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>DS</w:t>
            </w:r>
            <w:r w:rsidRPr="00517517">
              <w:rPr>
                <w:rFonts w:cstheme="minorHAnsi"/>
                <w:sz w:val="18"/>
                <w:szCs w:val="18"/>
                <w:vertAlign w:val="subscript"/>
                <w:lang w:val="en-GB"/>
              </w:rPr>
              <w:t>2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>-VASc score.</w:t>
            </w:r>
          </w:p>
          <w:p w14:paraId="6F566CB8" w14:textId="2072D3A7" w:rsidR="005E5D41" w:rsidRPr="0060159B" w:rsidRDefault="00517517" w:rsidP="00517517">
            <w:pPr>
              <w:pStyle w:val="ListParagraph"/>
              <w:numPr>
                <w:ilvl w:val="0"/>
                <w:numId w:val="2"/>
              </w:numPr>
              <w:ind w:left="313" w:hanging="284"/>
              <w:jc w:val="left"/>
              <w:rPr>
                <w:rFonts w:cstheme="minorHAnsi"/>
                <w:sz w:val="18"/>
                <w:szCs w:val="18"/>
                <w:lang w:val="en-US"/>
              </w:rPr>
            </w:pPr>
            <w:r w:rsidRPr="00517517">
              <w:rPr>
                <w:rFonts w:cstheme="minorHAnsi"/>
                <w:sz w:val="18"/>
                <w:szCs w:val="18"/>
                <w:lang w:val="en-GB"/>
              </w:rPr>
              <w:t>Continued patient follow-up and monitoring (preferably with the support of remote monitoring) to detect progression to clinical AF, monitor the AHRE/subclinical AF burden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 xml:space="preserve">(especially transition to </w:t>
            </w:r>
            <w:r>
              <w:rPr>
                <w:rFonts w:cstheme="minorHAnsi"/>
                <w:sz w:val="18"/>
                <w:szCs w:val="18"/>
                <w:lang w:val="en-GB"/>
              </w:rPr>
              <w:t>≥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>24 h), and detect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517517">
              <w:rPr>
                <w:rFonts w:cstheme="minorHAnsi"/>
                <w:sz w:val="18"/>
                <w:szCs w:val="18"/>
                <w:lang w:val="en-GB"/>
              </w:rPr>
              <w:t>changes in underlying clinical conditions.</w:t>
            </w:r>
          </w:p>
        </w:tc>
        <w:tc>
          <w:tcPr>
            <w:tcW w:w="0" w:type="auto"/>
          </w:tcPr>
          <w:p w14:paraId="6195BDE3" w14:textId="625EB0E9" w:rsidR="005E5D41" w:rsidRPr="0060159B" w:rsidRDefault="00517517" w:rsidP="005E5D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</w:tcPr>
          <w:p w14:paraId="48A28ECC" w14:textId="65B5D1DA" w:rsidR="005E5D41" w:rsidRPr="0060159B" w:rsidRDefault="00517517" w:rsidP="005E5D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B</w:t>
            </w:r>
          </w:p>
        </w:tc>
        <w:tc>
          <w:tcPr>
            <w:tcW w:w="0" w:type="auto"/>
          </w:tcPr>
          <w:p w14:paraId="1F4D0014" w14:textId="504DF71F" w:rsidR="005E5D41" w:rsidRPr="0060159B" w:rsidRDefault="00C33458" w:rsidP="005E5D41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Overgenomen</w:t>
            </w:r>
          </w:p>
        </w:tc>
      </w:tr>
      <w:tr w:rsidR="00B91A69" w:rsidRPr="00183CAA" w14:paraId="367CB3A6" w14:textId="77777777" w:rsidTr="00D37BE4">
        <w:tc>
          <w:tcPr>
            <w:tcW w:w="0" w:type="auto"/>
          </w:tcPr>
          <w:p w14:paraId="4607BDCE" w14:textId="77777777" w:rsidR="00C33458" w:rsidRPr="00517517" w:rsidRDefault="00C33458" w:rsidP="0051751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</w:tcPr>
          <w:p w14:paraId="320958AF" w14:textId="77777777" w:rsidR="00C33458" w:rsidRDefault="00C33458" w:rsidP="005E5D4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2B9C0B0A" w14:textId="77777777" w:rsidR="00C33458" w:rsidRDefault="00C33458" w:rsidP="005E5D41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14:paraId="1C6053D4" w14:textId="7EE3F728" w:rsidR="00C33458" w:rsidRPr="00C33458" w:rsidRDefault="00C33458" w:rsidP="005E5D41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C33458">
              <w:rPr>
                <w:rFonts w:cstheme="minorHAnsi"/>
                <w:i/>
                <w:iCs/>
                <w:sz w:val="18"/>
                <w:szCs w:val="18"/>
                <w:lang w:val="en-US"/>
              </w:rPr>
              <w:t>Extra aanbeveling toegevoegd</w:t>
            </w:r>
          </w:p>
        </w:tc>
      </w:tr>
    </w:tbl>
    <w:p w14:paraId="4523B478" w14:textId="40D090D4" w:rsidR="00753463" w:rsidRPr="0060159B" w:rsidRDefault="00753463">
      <w:pPr>
        <w:rPr>
          <w:lang w:val="en-US"/>
        </w:rPr>
      </w:pPr>
    </w:p>
    <w:sectPr w:rsidR="00753463" w:rsidRPr="00601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25C4"/>
    <w:multiLevelType w:val="hybridMultilevel"/>
    <w:tmpl w:val="2DC43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5B53"/>
    <w:multiLevelType w:val="hybridMultilevel"/>
    <w:tmpl w:val="6D969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517D"/>
    <w:multiLevelType w:val="hybridMultilevel"/>
    <w:tmpl w:val="94ECD0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0467"/>
    <w:multiLevelType w:val="hybridMultilevel"/>
    <w:tmpl w:val="1A3CD1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725988">
    <w:abstractNumId w:val="3"/>
  </w:num>
  <w:num w:numId="2" w16cid:durableId="2016877433">
    <w:abstractNumId w:val="1"/>
  </w:num>
  <w:num w:numId="3" w16cid:durableId="615412251">
    <w:abstractNumId w:val="0"/>
  </w:num>
  <w:num w:numId="4" w16cid:durableId="207369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86"/>
    <w:rsid w:val="00001465"/>
    <w:rsid w:val="000053FD"/>
    <w:rsid w:val="0001250C"/>
    <w:rsid w:val="0001492A"/>
    <w:rsid w:val="00015AEB"/>
    <w:rsid w:val="000205E3"/>
    <w:rsid w:val="0002183F"/>
    <w:rsid w:val="00041A3A"/>
    <w:rsid w:val="0004477D"/>
    <w:rsid w:val="00054817"/>
    <w:rsid w:val="00056207"/>
    <w:rsid w:val="00090498"/>
    <w:rsid w:val="00090BD6"/>
    <w:rsid w:val="000A16C8"/>
    <w:rsid w:val="000A1E7A"/>
    <w:rsid w:val="000A5334"/>
    <w:rsid w:val="000A625A"/>
    <w:rsid w:val="000A6799"/>
    <w:rsid w:val="000B161A"/>
    <w:rsid w:val="000B58C7"/>
    <w:rsid w:val="000B62F1"/>
    <w:rsid w:val="000B6393"/>
    <w:rsid w:val="000C0041"/>
    <w:rsid w:val="000C602F"/>
    <w:rsid w:val="000D29FC"/>
    <w:rsid w:val="000D2CA6"/>
    <w:rsid w:val="000E3C78"/>
    <w:rsid w:val="000F78A9"/>
    <w:rsid w:val="001019B7"/>
    <w:rsid w:val="001026DE"/>
    <w:rsid w:val="00105A9D"/>
    <w:rsid w:val="001078F7"/>
    <w:rsid w:val="00123FC7"/>
    <w:rsid w:val="0013523E"/>
    <w:rsid w:val="00151D01"/>
    <w:rsid w:val="00152A65"/>
    <w:rsid w:val="001802BC"/>
    <w:rsid w:val="0018252C"/>
    <w:rsid w:val="00185725"/>
    <w:rsid w:val="001A29E6"/>
    <w:rsid w:val="001A5536"/>
    <w:rsid w:val="001C4050"/>
    <w:rsid w:val="001E095C"/>
    <w:rsid w:val="001E3AE6"/>
    <w:rsid w:val="001F0325"/>
    <w:rsid w:val="001F0834"/>
    <w:rsid w:val="001F459F"/>
    <w:rsid w:val="00212CEB"/>
    <w:rsid w:val="00222B52"/>
    <w:rsid w:val="002272DB"/>
    <w:rsid w:val="00231AB1"/>
    <w:rsid w:val="00236214"/>
    <w:rsid w:val="00241B2B"/>
    <w:rsid w:val="0024607F"/>
    <w:rsid w:val="002710C9"/>
    <w:rsid w:val="0027451E"/>
    <w:rsid w:val="00290F4D"/>
    <w:rsid w:val="0029196E"/>
    <w:rsid w:val="002957D2"/>
    <w:rsid w:val="00296E66"/>
    <w:rsid w:val="002A3FF1"/>
    <w:rsid w:val="002A4871"/>
    <w:rsid w:val="002A5928"/>
    <w:rsid w:val="002A789D"/>
    <w:rsid w:val="002B0722"/>
    <w:rsid w:val="002B7B61"/>
    <w:rsid w:val="002C0BA8"/>
    <w:rsid w:val="002C195C"/>
    <w:rsid w:val="002C2641"/>
    <w:rsid w:val="002C60FF"/>
    <w:rsid w:val="002D5010"/>
    <w:rsid w:val="002E2E26"/>
    <w:rsid w:val="002E4007"/>
    <w:rsid w:val="002E41EF"/>
    <w:rsid w:val="002E796A"/>
    <w:rsid w:val="0030588C"/>
    <w:rsid w:val="0031073C"/>
    <w:rsid w:val="00315E33"/>
    <w:rsid w:val="003241DB"/>
    <w:rsid w:val="00371EBD"/>
    <w:rsid w:val="00380516"/>
    <w:rsid w:val="00386227"/>
    <w:rsid w:val="00386766"/>
    <w:rsid w:val="003B36F8"/>
    <w:rsid w:val="003C4B48"/>
    <w:rsid w:val="003D1A9F"/>
    <w:rsid w:val="003D514E"/>
    <w:rsid w:val="003D51EA"/>
    <w:rsid w:val="003D527F"/>
    <w:rsid w:val="003D6DD7"/>
    <w:rsid w:val="003E27C3"/>
    <w:rsid w:val="003E5CB8"/>
    <w:rsid w:val="003F3C5B"/>
    <w:rsid w:val="003F4873"/>
    <w:rsid w:val="003F7ED4"/>
    <w:rsid w:val="004000AF"/>
    <w:rsid w:val="00403657"/>
    <w:rsid w:val="00405E80"/>
    <w:rsid w:val="004107DA"/>
    <w:rsid w:val="00427C54"/>
    <w:rsid w:val="004529A6"/>
    <w:rsid w:val="00487E5B"/>
    <w:rsid w:val="00492A88"/>
    <w:rsid w:val="00495D9D"/>
    <w:rsid w:val="004A001D"/>
    <w:rsid w:val="004A118B"/>
    <w:rsid w:val="004A19B1"/>
    <w:rsid w:val="004A1FE2"/>
    <w:rsid w:val="004A578A"/>
    <w:rsid w:val="004C6606"/>
    <w:rsid w:val="004C701E"/>
    <w:rsid w:val="004E0F5B"/>
    <w:rsid w:val="004E219B"/>
    <w:rsid w:val="005048CB"/>
    <w:rsid w:val="00517517"/>
    <w:rsid w:val="005176D7"/>
    <w:rsid w:val="00542F8B"/>
    <w:rsid w:val="00547F3E"/>
    <w:rsid w:val="00576957"/>
    <w:rsid w:val="0057791E"/>
    <w:rsid w:val="005914E7"/>
    <w:rsid w:val="00593F41"/>
    <w:rsid w:val="005B3149"/>
    <w:rsid w:val="005C1600"/>
    <w:rsid w:val="005C48EA"/>
    <w:rsid w:val="005C4A2E"/>
    <w:rsid w:val="005C78DE"/>
    <w:rsid w:val="005D528E"/>
    <w:rsid w:val="005E5CA0"/>
    <w:rsid w:val="005E5D41"/>
    <w:rsid w:val="0060159B"/>
    <w:rsid w:val="00603350"/>
    <w:rsid w:val="0060457A"/>
    <w:rsid w:val="0062471D"/>
    <w:rsid w:val="0063385F"/>
    <w:rsid w:val="006471F3"/>
    <w:rsid w:val="00647D90"/>
    <w:rsid w:val="00651DE4"/>
    <w:rsid w:val="00667754"/>
    <w:rsid w:val="00675898"/>
    <w:rsid w:val="00681133"/>
    <w:rsid w:val="00685B63"/>
    <w:rsid w:val="006903AC"/>
    <w:rsid w:val="006C166F"/>
    <w:rsid w:val="006C4307"/>
    <w:rsid w:val="006C5E69"/>
    <w:rsid w:val="006C6CF7"/>
    <w:rsid w:val="006D6F8C"/>
    <w:rsid w:val="006E0293"/>
    <w:rsid w:val="006E07FA"/>
    <w:rsid w:val="006E1497"/>
    <w:rsid w:val="006E54A9"/>
    <w:rsid w:val="006E57F7"/>
    <w:rsid w:val="006F13E7"/>
    <w:rsid w:val="006F68F5"/>
    <w:rsid w:val="00702188"/>
    <w:rsid w:val="00710B35"/>
    <w:rsid w:val="0071351B"/>
    <w:rsid w:val="0072568B"/>
    <w:rsid w:val="00753463"/>
    <w:rsid w:val="00754C48"/>
    <w:rsid w:val="00757C86"/>
    <w:rsid w:val="00791D4D"/>
    <w:rsid w:val="00796A68"/>
    <w:rsid w:val="00797801"/>
    <w:rsid w:val="007A27CD"/>
    <w:rsid w:val="007B3D2A"/>
    <w:rsid w:val="007B6F59"/>
    <w:rsid w:val="007C4AF5"/>
    <w:rsid w:val="007D2EF7"/>
    <w:rsid w:val="007E2F88"/>
    <w:rsid w:val="0080753E"/>
    <w:rsid w:val="00807834"/>
    <w:rsid w:val="0081134D"/>
    <w:rsid w:val="00815A45"/>
    <w:rsid w:val="008230C6"/>
    <w:rsid w:val="008243F4"/>
    <w:rsid w:val="00830603"/>
    <w:rsid w:val="00840212"/>
    <w:rsid w:val="00842507"/>
    <w:rsid w:val="008447F5"/>
    <w:rsid w:val="00850A72"/>
    <w:rsid w:val="00857AB2"/>
    <w:rsid w:val="0086399C"/>
    <w:rsid w:val="00863E4F"/>
    <w:rsid w:val="00865403"/>
    <w:rsid w:val="0086597C"/>
    <w:rsid w:val="00875C1F"/>
    <w:rsid w:val="00877AEC"/>
    <w:rsid w:val="00877ECE"/>
    <w:rsid w:val="00885682"/>
    <w:rsid w:val="008A0F25"/>
    <w:rsid w:val="008A54C5"/>
    <w:rsid w:val="008B1B67"/>
    <w:rsid w:val="008C0D81"/>
    <w:rsid w:val="008C5B16"/>
    <w:rsid w:val="008D3AAA"/>
    <w:rsid w:val="008D48E6"/>
    <w:rsid w:val="008D4F91"/>
    <w:rsid w:val="008D68BF"/>
    <w:rsid w:val="008F27D4"/>
    <w:rsid w:val="008F6F37"/>
    <w:rsid w:val="00900702"/>
    <w:rsid w:val="00900E9D"/>
    <w:rsid w:val="00901007"/>
    <w:rsid w:val="00901CB7"/>
    <w:rsid w:val="00907886"/>
    <w:rsid w:val="00915B5D"/>
    <w:rsid w:val="0091607B"/>
    <w:rsid w:val="00930741"/>
    <w:rsid w:val="00933486"/>
    <w:rsid w:val="00934780"/>
    <w:rsid w:val="009358F8"/>
    <w:rsid w:val="00950177"/>
    <w:rsid w:val="009611A7"/>
    <w:rsid w:val="00967219"/>
    <w:rsid w:val="009751BC"/>
    <w:rsid w:val="009809BD"/>
    <w:rsid w:val="00987258"/>
    <w:rsid w:val="00992227"/>
    <w:rsid w:val="00992E4C"/>
    <w:rsid w:val="00996D03"/>
    <w:rsid w:val="009A34E2"/>
    <w:rsid w:val="009B6B11"/>
    <w:rsid w:val="009C0C0B"/>
    <w:rsid w:val="009C1867"/>
    <w:rsid w:val="009D3BC1"/>
    <w:rsid w:val="009E0BAA"/>
    <w:rsid w:val="009E1C77"/>
    <w:rsid w:val="009E240A"/>
    <w:rsid w:val="009E333E"/>
    <w:rsid w:val="009F1127"/>
    <w:rsid w:val="009F3453"/>
    <w:rsid w:val="009F58A4"/>
    <w:rsid w:val="009F6FD3"/>
    <w:rsid w:val="00A059B6"/>
    <w:rsid w:val="00A05E5E"/>
    <w:rsid w:val="00A13A41"/>
    <w:rsid w:val="00A15848"/>
    <w:rsid w:val="00A16C6B"/>
    <w:rsid w:val="00A2112D"/>
    <w:rsid w:val="00A40D88"/>
    <w:rsid w:val="00A50482"/>
    <w:rsid w:val="00A5142E"/>
    <w:rsid w:val="00A55567"/>
    <w:rsid w:val="00A65FCA"/>
    <w:rsid w:val="00A7088A"/>
    <w:rsid w:val="00A70EA0"/>
    <w:rsid w:val="00A77F26"/>
    <w:rsid w:val="00A845CE"/>
    <w:rsid w:val="00AA0D57"/>
    <w:rsid w:val="00AA169A"/>
    <w:rsid w:val="00AA16C8"/>
    <w:rsid w:val="00AA74D2"/>
    <w:rsid w:val="00AB287E"/>
    <w:rsid w:val="00AB4841"/>
    <w:rsid w:val="00AB5D35"/>
    <w:rsid w:val="00AC1EB8"/>
    <w:rsid w:val="00AC2F55"/>
    <w:rsid w:val="00AD6242"/>
    <w:rsid w:val="00AE2839"/>
    <w:rsid w:val="00AE7DEE"/>
    <w:rsid w:val="00B041DB"/>
    <w:rsid w:val="00B22705"/>
    <w:rsid w:val="00B30485"/>
    <w:rsid w:val="00B438B9"/>
    <w:rsid w:val="00B5347C"/>
    <w:rsid w:val="00B534C1"/>
    <w:rsid w:val="00B5424A"/>
    <w:rsid w:val="00B6170D"/>
    <w:rsid w:val="00B650E9"/>
    <w:rsid w:val="00B6665B"/>
    <w:rsid w:val="00B66754"/>
    <w:rsid w:val="00B74AA6"/>
    <w:rsid w:val="00B8154D"/>
    <w:rsid w:val="00B82135"/>
    <w:rsid w:val="00B84064"/>
    <w:rsid w:val="00B91A69"/>
    <w:rsid w:val="00B92D76"/>
    <w:rsid w:val="00BA087D"/>
    <w:rsid w:val="00BA1809"/>
    <w:rsid w:val="00BA352D"/>
    <w:rsid w:val="00BC1F5D"/>
    <w:rsid w:val="00BC486F"/>
    <w:rsid w:val="00BD0189"/>
    <w:rsid w:val="00BD1928"/>
    <w:rsid w:val="00BD57A8"/>
    <w:rsid w:val="00BF2C18"/>
    <w:rsid w:val="00C033E2"/>
    <w:rsid w:val="00C06635"/>
    <w:rsid w:val="00C12549"/>
    <w:rsid w:val="00C16A25"/>
    <w:rsid w:val="00C179C6"/>
    <w:rsid w:val="00C230C0"/>
    <w:rsid w:val="00C2707B"/>
    <w:rsid w:val="00C31956"/>
    <w:rsid w:val="00C33458"/>
    <w:rsid w:val="00C42952"/>
    <w:rsid w:val="00C519AF"/>
    <w:rsid w:val="00C63D33"/>
    <w:rsid w:val="00C650D6"/>
    <w:rsid w:val="00C72203"/>
    <w:rsid w:val="00C77D53"/>
    <w:rsid w:val="00C97ACE"/>
    <w:rsid w:val="00CB629A"/>
    <w:rsid w:val="00CB6B50"/>
    <w:rsid w:val="00CC1377"/>
    <w:rsid w:val="00CC359A"/>
    <w:rsid w:val="00CC4F6B"/>
    <w:rsid w:val="00CF7263"/>
    <w:rsid w:val="00CF7745"/>
    <w:rsid w:val="00D14135"/>
    <w:rsid w:val="00D17B92"/>
    <w:rsid w:val="00D26E82"/>
    <w:rsid w:val="00D34E65"/>
    <w:rsid w:val="00D457FB"/>
    <w:rsid w:val="00D45A34"/>
    <w:rsid w:val="00D52403"/>
    <w:rsid w:val="00D56A51"/>
    <w:rsid w:val="00D60626"/>
    <w:rsid w:val="00D65D12"/>
    <w:rsid w:val="00D701BA"/>
    <w:rsid w:val="00D84604"/>
    <w:rsid w:val="00D97464"/>
    <w:rsid w:val="00DB2F82"/>
    <w:rsid w:val="00DB4EE2"/>
    <w:rsid w:val="00DB7B2D"/>
    <w:rsid w:val="00DB7BFF"/>
    <w:rsid w:val="00DC6182"/>
    <w:rsid w:val="00DD1902"/>
    <w:rsid w:val="00DE5FD7"/>
    <w:rsid w:val="00DF124E"/>
    <w:rsid w:val="00E05FFC"/>
    <w:rsid w:val="00E06967"/>
    <w:rsid w:val="00E10BFB"/>
    <w:rsid w:val="00E25345"/>
    <w:rsid w:val="00E378D5"/>
    <w:rsid w:val="00E37FE9"/>
    <w:rsid w:val="00E4433A"/>
    <w:rsid w:val="00E4447C"/>
    <w:rsid w:val="00E46110"/>
    <w:rsid w:val="00E52941"/>
    <w:rsid w:val="00E52CBF"/>
    <w:rsid w:val="00E55B45"/>
    <w:rsid w:val="00E7017E"/>
    <w:rsid w:val="00E72099"/>
    <w:rsid w:val="00EA6293"/>
    <w:rsid w:val="00EA7317"/>
    <w:rsid w:val="00EB0436"/>
    <w:rsid w:val="00EB36AE"/>
    <w:rsid w:val="00EB601A"/>
    <w:rsid w:val="00EC48D0"/>
    <w:rsid w:val="00ED0081"/>
    <w:rsid w:val="00ED4F78"/>
    <w:rsid w:val="00EE5EA3"/>
    <w:rsid w:val="00EE73BD"/>
    <w:rsid w:val="00F050AB"/>
    <w:rsid w:val="00F07E19"/>
    <w:rsid w:val="00F10FBB"/>
    <w:rsid w:val="00F23050"/>
    <w:rsid w:val="00F301D4"/>
    <w:rsid w:val="00F34503"/>
    <w:rsid w:val="00F34DC8"/>
    <w:rsid w:val="00F358FF"/>
    <w:rsid w:val="00F367A1"/>
    <w:rsid w:val="00F57273"/>
    <w:rsid w:val="00F57DCB"/>
    <w:rsid w:val="00F63343"/>
    <w:rsid w:val="00F67EF6"/>
    <w:rsid w:val="00F760C1"/>
    <w:rsid w:val="00F81BA0"/>
    <w:rsid w:val="00F96F96"/>
    <w:rsid w:val="00FA222A"/>
    <w:rsid w:val="00FA39FC"/>
    <w:rsid w:val="00FB48CE"/>
    <w:rsid w:val="00FC55CA"/>
    <w:rsid w:val="00FC7D42"/>
    <w:rsid w:val="00FE3E02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B1F7"/>
  <w15:chartTrackingRefBased/>
  <w15:docId w15:val="{CE3DCF5F-4169-A645-A1A2-A6484852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17"/>
  </w:style>
  <w:style w:type="paragraph" w:styleId="Heading5">
    <w:name w:val="heading 5"/>
    <w:basedOn w:val="Normal"/>
    <w:next w:val="Normal"/>
    <w:link w:val="Heading5Char"/>
    <w:uiPriority w:val="99"/>
    <w:qFormat/>
    <w:rsid w:val="001F0834"/>
    <w:pPr>
      <w:autoSpaceDE w:val="0"/>
      <w:autoSpaceDN w:val="0"/>
      <w:adjustRightInd w:val="0"/>
      <w:jc w:val="both"/>
      <w:outlineLvl w:val="4"/>
    </w:pPr>
    <w:rPr>
      <w:rFonts w:ascii="Arial" w:eastAsia="Times New Roman" w:hAnsi="Arial" w:cs="Arial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96E"/>
    <w:rPr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96E"/>
    <w:pPr>
      <w:ind w:left="720"/>
      <w:contextualSpacing/>
      <w:jc w:val="both"/>
    </w:pPr>
    <w:rPr>
      <w:rFonts w:ascii="Calibri" w:eastAsia="Times New Roman" w:hAnsi="Calibri" w:cs="Times New Roman"/>
      <w:sz w:val="23"/>
      <w:lang w:eastAsia="nl-NL"/>
    </w:rPr>
  </w:style>
  <w:style w:type="paragraph" w:styleId="Revision">
    <w:name w:val="Revision"/>
    <w:hidden/>
    <w:uiPriority w:val="99"/>
    <w:semiHidden/>
    <w:rsid w:val="001F0834"/>
  </w:style>
  <w:style w:type="character" w:styleId="CommentReference">
    <w:name w:val="annotation reference"/>
    <w:basedOn w:val="DefaultParagraphFont"/>
    <w:uiPriority w:val="99"/>
    <w:semiHidden/>
    <w:unhideWhenUsed/>
    <w:rsid w:val="001F0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834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1F0834"/>
    <w:rPr>
      <w:rFonts w:ascii="Arial" w:eastAsia="Times New Roman" w:hAnsi="Arial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4345</Words>
  <Characters>24767</Characters>
  <Application>Microsoft Office Word</Application>
  <DocSecurity>0</DocSecurity>
  <Lines>206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Bernardine Stegeman</dc:creator>
  <cp:keywords/>
  <dc:description/>
  <cp:lastModifiedBy>Bernardine Stegeman</cp:lastModifiedBy>
  <cp:revision>29</cp:revision>
  <dcterms:created xsi:type="dcterms:W3CDTF">2022-05-16T08:29:00Z</dcterms:created>
  <dcterms:modified xsi:type="dcterms:W3CDTF">2022-10-27T11:21:00Z</dcterms:modified>
</cp:coreProperties>
</file>